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40" w:type="dxa"/>
        <w:tblLook w:val="01E0" w:firstRow="1" w:lastRow="1" w:firstColumn="1" w:lastColumn="1" w:noHBand="0" w:noVBand="0"/>
      </w:tblPr>
      <w:tblGrid>
        <w:gridCol w:w="4678"/>
        <w:gridCol w:w="5528"/>
      </w:tblGrid>
      <w:tr w:rsidR="00430C19" w:rsidRPr="00430C19" w14:paraId="6511D09D" w14:textId="77777777" w:rsidTr="006E621E">
        <w:tc>
          <w:tcPr>
            <w:tcW w:w="4678" w:type="dxa"/>
            <w:shd w:val="clear" w:color="auto" w:fill="auto"/>
          </w:tcPr>
          <w:p w14:paraId="0226ED51" w14:textId="77777777" w:rsidR="00213822" w:rsidRPr="00430C19" w:rsidRDefault="00213822" w:rsidP="00131737">
            <w:pPr>
              <w:spacing w:line="240" w:lineRule="auto"/>
              <w:jc w:val="center"/>
              <w:rPr>
                <w:b/>
                <w:szCs w:val="28"/>
              </w:rPr>
            </w:pPr>
            <w:r w:rsidRPr="00430C19">
              <w:rPr>
                <w:sz w:val="26"/>
                <w:szCs w:val="24"/>
              </w:rPr>
              <w:t xml:space="preserve">UBND </w:t>
            </w:r>
            <w:r w:rsidR="00131737">
              <w:rPr>
                <w:sz w:val="26"/>
                <w:szCs w:val="24"/>
              </w:rPr>
              <w:t>HUYỆN TAM NÔNG</w:t>
            </w:r>
          </w:p>
        </w:tc>
        <w:tc>
          <w:tcPr>
            <w:tcW w:w="5528" w:type="dxa"/>
            <w:shd w:val="clear" w:color="auto" w:fill="auto"/>
          </w:tcPr>
          <w:p w14:paraId="2A6AFA51" w14:textId="77777777" w:rsidR="00213822" w:rsidRPr="00430C19" w:rsidRDefault="00213822" w:rsidP="00131737">
            <w:pPr>
              <w:spacing w:line="240" w:lineRule="auto"/>
              <w:ind w:left="-249" w:right="-253"/>
              <w:jc w:val="center"/>
              <w:rPr>
                <w:b/>
                <w:sz w:val="26"/>
                <w:szCs w:val="26"/>
                <w:lang w:val="vi-VN"/>
              </w:rPr>
            </w:pPr>
            <w:r w:rsidRPr="00430C19">
              <w:rPr>
                <w:b/>
                <w:sz w:val="26"/>
                <w:szCs w:val="26"/>
                <w:lang w:val="vi-VN"/>
              </w:rPr>
              <w:t>CỘNG HÒA XÃ HỘI CHỦ NGHĨA VIỆT NAM</w:t>
            </w:r>
          </w:p>
        </w:tc>
      </w:tr>
      <w:tr w:rsidR="00430C19" w:rsidRPr="00430C19" w14:paraId="249BF3D9" w14:textId="77777777" w:rsidTr="006E621E">
        <w:tc>
          <w:tcPr>
            <w:tcW w:w="4678" w:type="dxa"/>
            <w:shd w:val="clear" w:color="auto" w:fill="auto"/>
          </w:tcPr>
          <w:p w14:paraId="777D0A0C" w14:textId="38CC99ED" w:rsidR="00C91583" w:rsidRDefault="00C91583" w:rsidP="009435F6">
            <w:pPr>
              <w:spacing w:line="240" w:lineRule="auto"/>
              <w:jc w:val="center"/>
              <w:rPr>
                <w:b/>
              </w:rPr>
            </w:pPr>
            <w:r>
              <w:rPr>
                <w:b/>
              </w:rPr>
              <w:t xml:space="preserve">TRƯỜNG MẦM </w:t>
            </w:r>
            <w:proofErr w:type="gramStart"/>
            <w:r>
              <w:rPr>
                <w:b/>
              </w:rPr>
              <w:t xml:space="preserve">NON </w:t>
            </w:r>
            <w:r w:rsidR="006E621E">
              <w:rPr>
                <w:b/>
              </w:rPr>
              <w:t>HOA SEN</w:t>
            </w:r>
            <w:proofErr w:type="gramEnd"/>
          </w:p>
          <w:p w14:paraId="12F76799" w14:textId="72706FCB" w:rsidR="00213822" w:rsidRPr="00430C19" w:rsidRDefault="006E621E" w:rsidP="009435F6">
            <w:pPr>
              <w:spacing w:line="240" w:lineRule="auto"/>
              <w:jc w:val="center"/>
              <w:rPr>
                <w:b/>
                <w:szCs w:val="28"/>
              </w:rPr>
            </w:pPr>
            <w:r w:rsidRPr="00430C19">
              <w:rPr>
                <w:b/>
                <w:noProof/>
              </w:rPr>
              <mc:AlternateContent>
                <mc:Choice Requires="wps">
                  <w:drawing>
                    <wp:anchor distT="0" distB="0" distL="114300" distR="114300" simplePos="0" relativeHeight="251656192" behindDoc="0" locked="0" layoutInCell="1" allowOverlap="1" wp14:anchorId="5388F15E" wp14:editId="04407910">
                      <wp:simplePos x="0" y="0"/>
                      <wp:positionH relativeFrom="column">
                        <wp:posOffset>848360</wp:posOffset>
                      </wp:positionH>
                      <wp:positionV relativeFrom="paragraph">
                        <wp:posOffset>30480</wp:posOffset>
                      </wp:positionV>
                      <wp:extent cx="1107440" cy="0"/>
                      <wp:effectExtent l="0" t="0" r="1651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EC761"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2.4pt" to="15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"/>
                  </w:pict>
                </mc:Fallback>
              </mc:AlternateContent>
            </w:r>
          </w:p>
        </w:tc>
        <w:tc>
          <w:tcPr>
            <w:tcW w:w="5528" w:type="dxa"/>
            <w:shd w:val="clear" w:color="auto" w:fill="auto"/>
          </w:tcPr>
          <w:p w14:paraId="384E082A" w14:textId="77777777" w:rsidR="00213822" w:rsidRPr="00430C19" w:rsidRDefault="00C91583" w:rsidP="00A23A7E">
            <w:pPr>
              <w:spacing w:line="240" w:lineRule="auto"/>
              <w:jc w:val="center"/>
              <w:rPr>
                <w:b/>
                <w:szCs w:val="28"/>
                <w:lang w:val="vi-VN"/>
              </w:rPr>
            </w:pPr>
            <w:r w:rsidRPr="00430C19">
              <w:rPr>
                <w:b/>
                <w:noProof/>
                <w:szCs w:val="28"/>
              </w:rPr>
              <mc:AlternateContent>
                <mc:Choice Requires="wps">
                  <w:drawing>
                    <wp:anchor distT="0" distB="0" distL="114300" distR="114300" simplePos="0" relativeHeight="251663360" behindDoc="0" locked="0" layoutInCell="1" allowOverlap="1" wp14:anchorId="0916F096" wp14:editId="50186935">
                      <wp:simplePos x="0" y="0"/>
                      <wp:positionH relativeFrom="column">
                        <wp:posOffset>596265</wp:posOffset>
                      </wp:positionH>
                      <wp:positionV relativeFrom="paragraph">
                        <wp:posOffset>228600</wp:posOffset>
                      </wp:positionV>
                      <wp:extent cx="2214880" cy="0"/>
                      <wp:effectExtent l="0" t="0" r="1397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0097"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8pt" to="22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"/>
                  </w:pict>
                </mc:Fallback>
              </mc:AlternateContent>
            </w:r>
            <w:r w:rsidR="00213822" w:rsidRPr="00430C19">
              <w:rPr>
                <w:b/>
                <w:szCs w:val="28"/>
                <w:lang w:val="vi-VN"/>
              </w:rPr>
              <w:t>Độc lậ</w:t>
            </w:r>
            <w:r w:rsidR="00131737">
              <w:rPr>
                <w:b/>
                <w:szCs w:val="28"/>
                <w:lang w:val="vi-VN"/>
              </w:rPr>
              <w:t>p -</w:t>
            </w:r>
            <w:r w:rsidR="00213822" w:rsidRPr="00430C19">
              <w:rPr>
                <w:b/>
                <w:szCs w:val="28"/>
                <w:lang w:val="vi-VN"/>
              </w:rPr>
              <w:t xml:space="preserve"> Tự</w:t>
            </w:r>
            <w:r w:rsidR="00131737">
              <w:rPr>
                <w:b/>
                <w:szCs w:val="28"/>
                <w:lang w:val="vi-VN"/>
              </w:rPr>
              <w:t xml:space="preserve"> do -</w:t>
            </w:r>
            <w:r w:rsidR="00213822" w:rsidRPr="00430C19">
              <w:rPr>
                <w:b/>
                <w:szCs w:val="28"/>
                <w:lang w:val="vi-VN"/>
              </w:rPr>
              <w:t xml:space="preserve"> Hạnh phúc</w:t>
            </w:r>
          </w:p>
        </w:tc>
      </w:tr>
      <w:tr w:rsidR="00430C19" w:rsidRPr="00430C19" w14:paraId="3D60ABA3" w14:textId="77777777" w:rsidTr="006E621E">
        <w:tc>
          <w:tcPr>
            <w:tcW w:w="4678" w:type="dxa"/>
            <w:shd w:val="clear" w:color="auto" w:fill="auto"/>
          </w:tcPr>
          <w:p w14:paraId="1AE48BC2" w14:textId="535FB71A" w:rsidR="007E48B6" w:rsidRPr="00430C19" w:rsidRDefault="007E48B6" w:rsidP="00AE0A1D">
            <w:pPr>
              <w:spacing w:after="120" w:line="240" w:lineRule="auto"/>
              <w:ind w:left="-108"/>
              <w:jc w:val="center"/>
              <w:rPr>
                <w:sz w:val="26"/>
              </w:rPr>
            </w:pPr>
            <w:r w:rsidRPr="00430C19">
              <w:rPr>
                <w:sz w:val="26"/>
              </w:rPr>
              <w:t>Số:</w:t>
            </w:r>
            <w:r w:rsidR="001B3883">
              <w:rPr>
                <w:sz w:val="26"/>
              </w:rPr>
              <w:t xml:space="preserve"> 22</w:t>
            </w:r>
            <w:r w:rsidR="006E621E">
              <w:rPr>
                <w:sz w:val="26"/>
              </w:rPr>
              <w:t>1</w:t>
            </w:r>
            <w:r w:rsidR="00131737">
              <w:rPr>
                <w:sz w:val="26"/>
              </w:rPr>
              <w:t>/</w:t>
            </w:r>
            <w:r w:rsidR="00C91583">
              <w:rPr>
                <w:sz w:val="26"/>
              </w:rPr>
              <w:t>KH-MN</w:t>
            </w:r>
            <w:r w:rsidR="006E621E">
              <w:rPr>
                <w:sz w:val="26"/>
              </w:rPr>
              <w:t>HS</w:t>
            </w:r>
          </w:p>
        </w:tc>
        <w:tc>
          <w:tcPr>
            <w:tcW w:w="5528" w:type="dxa"/>
            <w:shd w:val="clear" w:color="auto" w:fill="auto"/>
          </w:tcPr>
          <w:p w14:paraId="4CD25DAE" w14:textId="67D41820" w:rsidR="007E48B6" w:rsidRPr="00430C19" w:rsidRDefault="00131737" w:rsidP="00C91583">
            <w:pPr>
              <w:spacing w:after="120" w:line="240" w:lineRule="auto"/>
              <w:jc w:val="center"/>
              <w:rPr>
                <w:i/>
                <w:sz w:val="26"/>
              </w:rPr>
            </w:pPr>
            <w:r>
              <w:rPr>
                <w:i/>
                <w:sz w:val="26"/>
              </w:rPr>
              <w:t>Tam Nông</w:t>
            </w:r>
            <w:r w:rsidR="007E48B6" w:rsidRPr="00430C19">
              <w:rPr>
                <w:i/>
                <w:sz w:val="26"/>
              </w:rPr>
              <w:t>, ngày</w:t>
            </w:r>
            <w:r w:rsidR="00C91583">
              <w:rPr>
                <w:i/>
                <w:sz w:val="26"/>
              </w:rPr>
              <w:t xml:space="preserve"> </w:t>
            </w:r>
            <w:r w:rsidR="006E621E">
              <w:rPr>
                <w:i/>
                <w:sz w:val="26"/>
              </w:rPr>
              <w:t>30</w:t>
            </w:r>
            <w:r w:rsidR="00C91583">
              <w:rPr>
                <w:i/>
                <w:sz w:val="26"/>
              </w:rPr>
              <w:t xml:space="preserve"> </w:t>
            </w:r>
            <w:r w:rsidR="007E48B6" w:rsidRPr="00430C19">
              <w:rPr>
                <w:i/>
                <w:sz w:val="26"/>
              </w:rPr>
              <w:t>tháng</w:t>
            </w:r>
            <w:r w:rsidR="00C91583">
              <w:rPr>
                <w:i/>
                <w:sz w:val="26"/>
              </w:rPr>
              <w:t xml:space="preserve"> </w:t>
            </w:r>
            <w:r w:rsidR="006E621E">
              <w:rPr>
                <w:i/>
                <w:sz w:val="26"/>
              </w:rPr>
              <w:t xml:space="preserve">9 </w:t>
            </w:r>
            <w:r w:rsidR="007E48B6" w:rsidRPr="00430C19">
              <w:rPr>
                <w:i/>
                <w:sz w:val="26"/>
              </w:rPr>
              <w:t>năm 20</w:t>
            </w:r>
            <w:r w:rsidR="007E48B6" w:rsidRPr="00430C19">
              <w:rPr>
                <w:i/>
                <w:sz w:val="26"/>
                <w:lang w:val="vi-VN"/>
              </w:rPr>
              <w:t>2</w:t>
            </w:r>
            <w:r w:rsidR="005F4F1B">
              <w:rPr>
                <w:i/>
                <w:sz w:val="26"/>
              </w:rPr>
              <w:t>2</w:t>
            </w:r>
          </w:p>
        </w:tc>
      </w:tr>
    </w:tbl>
    <w:p w14:paraId="40A5545F" w14:textId="77777777" w:rsidR="007E48B6" w:rsidRDefault="007E48B6" w:rsidP="007E48B6">
      <w:pPr>
        <w:spacing w:line="240" w:lineRule="auto"/>
        <w:rPr>
          <w:b/>
          <w:szCs w:val="28"/>
          <w:lang w:val="vi-VN"/>
        </w:rPr>
      </w:pPr>
    </w:p>
    <w:p w14:paraId="21A29748" w14:textId="77777777" w:rsidR="00C91583" w:rsidRPr="000346EA" w:rsidRDefault="00C91583" w:rsidP="00C91583">
      <w:pPr>
        <w:spacing w:line="240" w:lineRule="auto"/>
        <w:jc w:val="center"/>
        <w:rPr>
          <w:b/>
          <w:szCs w:val="28"/>
          <w:lang w:val="vi-VN"/>
        </w:rPr>
      </w:pPr>
      <w:r w:rsidRPr="000346EA">
        <w:rPr>
          <w:b/>
          <w:szCs w:val="28"/>
          <w:lang w:val="vi-VN"/>
        </w:rPr>
        <w:t>KẾ HOẠCH</w:t>
      </w:r>
    </w:p>
    <w:p w14:paraId="759265AB" w14:textId="77777777" w:rsidR="00B50267" w:rsidRDefault="00C91583" w:rsidP="00C91583">
      <w:pPr>
        <w:spacing w:line="240" w:lineRule="auto"/>
        <w:ind w:left="-108"/>
        <w:jc w:val="center"/>
        <w:rPr>
          <w:b/>
          <w:szCs w:val="28"/>
          <w:lang w:val="vi-VN"/>
        </w:rPr>
      </w:pPr>
      <w:r w:rsidRPr="000346EA">
        <w:rPr>
          <w:b/>
          <w:szCs w:val="28"/>
          <w:lang w:val="vi-VN"/>
        </w:rPr>
        <w:t>T</w:t>
      </w:r>
      <w:r w:rsidRPr="00C91583">
        <w:rPr>
          <w:b/>
          <w:szCs w:val="28"/>
          <w:lang w:val="vi-VN"/>
        </w:rPr>
        <w:t>hực hiện nhiệm vụ</w:t>
      </w:r>
      <w:r w:rsidRPr="000346EA">
        <w:rPr>
          <w:b/>
          <w:szCs w:val="28"/>
          <w:lang w:val="vi-VN"/>
        </w:rPr>
        <w:t xml:space="preserve"> </w:t>
      </w:r>
      <w:r w:rsidRPr="00C91583">
        <w:rPr>
          <w:b/>
          <w:szCs w:val="28"/>
          <w:lang w:val="vi-VN"/>
        </w:rPr>
        <w:t xml:space="preserve">giáo dục chính trị và công tác học sinh </w:t>
      </w:r>
    </w:p>
    <w:p w14:paraId="0C533A06" w14:textId="4265D1D4" w:rsidR="00C91583" w:rsidRDefault="00C42157" w:rsidP="00C91583">
      <w:pPr>
        <w:spacing w:line="240" w:lineRule="auto"/>
        <w:ind w:left="-108"/>
        <w:jc w:val="center"/>
        <w:rPr>
          <w:b/>
          <w:szCs w:val="28"/>
          <w:lang w:val="vi-VN"/>
        </w:rPr>
      </w:pPr>
      <w:r>
        <w:rPr>
          <w:b/>
          <w:noProof/>
          <w:szCs w:val="28"/>
          <w:lang w:val="vi-VN"/>
        </w:rPr>
        <mc:AlternateContent>
          <mc:Choice Requires="wps">
            <w:drawing>
              <wp:anchor distT="0" distB="0" distL="114300" distR="114300" simplePos="0" relativeHeight="251664384" behindDoc="0" locked="0" layoutInCell="1" allowOverlap="1" wp14:anchorId="572F8E2D" wp14:editId="0103A951">
                <wp:simplePos x="0" y="0"/>
                <wp:positionH relativeFrom="column">
                  <wp:posOffset>2214880</wp:posOffset>
                </wp:positionH>
                <wp:positionV relativeFrom="paragraph">
                  <wp:posOffset>201930</wp:posOffset>
                </wp:positionV>
                <wp:extent cx="12858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1E40C4"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4.4pt,15.9pt" to="275.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" strokecolor="black [3040]"/>
            </w:pict>
          </mc:Fallback>
        </mc:AlternateContent>
      </w:r>
      <w:r w:rsidR="00C91583" w:rsidRPr="00C91583">
        <w:rPr>
          <w:b/>
          <w:szCs w:val="28"/>
          <w:lang w:val="vi-VN"/>
        </w:rPr>
        <w:t>năm học 2022-2023</w:t>
      </w:r>
    </w:p>
    <w:p w14:paraId="6FE5B70B" w14:textId="77777777" w:rsidR="00C91583" w:rsidRPr="00C91583" w:rsidRDefault="00C91583" w:rsidP="00C91583">
      <w:pPr>
        <w:spacing w:line="240" w:lineRule="auto"/>
        <w:ind w:left="-108"/>
        <w:jc w:val="center"/>
        <w:rPr>
          <w:b/>
          <w:szCs w:val="28"/>
          <w:lang w:val="vi-VN"/>
        </w:rPr>
      </w:pPr>
    </w:p>
    <w:p w14:paraId="5AAC0A0B" w14:textId="77777777" w:rsidR="000E6445" w:rsidRPr="00C1398C" w:rsidRDefault="000F361D" w:rsidP="00840092">
      <w:pPr>
        <w:spacing w:after="120" w:line="240" w:lineRule="auto"/>
        <w:ind w:firstLine="567"/>
        <w:jc w:val="both"/>
        <w:rPr>
          <w:rFonts w:asciiTheme="majorHAnsi" w:hAnsiTheme="majorHAnsi" w:cstheme="majorHAnsi"/>
          <w:szCs w:val="28"/>
          <w:lang w:val="vi-VN"/>
        </w:rPr>
      </w:pPr>
      <w:r w:rsidRPr="00C1398C">
        <w:rPr>
          <w:rFonts w:asciiTheme="majorHAnsi" w:hAnsiTheme="majorHAnsi" w:cstheme="majorHAnsi"/>
          <w:szCs w:val="28"/>
          <w:lang w:val="vi-VN"/>
        </w:rPr>
        <w:t>Thực hiện Công văn số</w:t>
      </w:r>
      <w:r w:rsidR="00F81BFC" w:rsidRPr="00131737">
        <w:rPr>
          <w:rFonts w:asciiTheme="majorHAnsi" w:hAnsiTheme="majorHAnsi" w:cstheme="majorHAnsi"/>
          <w:szCs w:val="28"/>
          <w:lang w:val="vi-VN"/>
        </w:rPr>
        <w:t xml:space="preserve"> </w:t>
      </w:r>
      <w:r w:rsidR="00C91583" w:rsidRPr="000346EA">
        <w:rPr>
          <w:rFonts w:asciiTheme="majorHAnsi" w:hAnsiTheme="majorHAnsi" w:cstheme="majorHAnsi"/>
          <w:szCs w:val="28"/>
          <w:lang w:val="vi-VN"/>
        </w:rPr>
        <w:t>837</w:t>
      </w:r>
      <w:r w:rsidR="00131737">
        <w:rPr>
          <w:rFonts w:asciiTheme="majorHAnsi" w:hAnsiTheme="majorHAnsi" w:cstheme="majorHAnsi"/>
          <w:szCs w:val="28"/>
          <w:lang w:val="vi-VN"/>
        </w:rPr>
        <w:t>/</w:t>
      </w:r>
      <w:r w:rsidR="00C91583" w:rsidRPr="000346EA">
        <w:rPr>
          <w:lang w:val="vi-VN"/>
        </w:rPr>
        <w:t xml:space="preserve"> PGDĐT-HCTC </w:t>
      </w:r>
      <w:r w:rsidR="00F81BFC">
        <w:rPr>
          <w:rFonts w:asciiTheme="majorHAnsi" w:hAnsiTheme="majorHAnsi" w:cstheme="majorHAnsi"/>
          <w:szCs w:val="28"/>
          <w:lang w:val="vi-VN"/>
        </w:rPr>
        <w:t>ngày</w:t>
      </w:r>
      <w:r w:rsidR="00131737">
        <w:rPr>
          <w:rFonts w:asciiTheme="majorHAnsi" w:hAnsiTheme="majorHAnsi" w:cstheme="majorHAnsi"/>
          <w:szCs w:val="28"/>
          <w:lang w:val="vi-VN"/>
        </w:rPr>
        <w:t xml:space="preserve"> </w:t>
      </w:r>
      <w:r w:rsidR="00C91583" w:rsidRPr="000346EA">
        <w:rPr>
          <w:rFonts w:asciiTheme="majorHAnsi" w:hAnsiTheme="majorHAnsi" w:cstheme="majorHAnsi"/>
          <w:szCs w:val="28"/>
          <w:lang w:val="vi-VN"/>
        </w:rPr>
        <w:t>30</w:t>
      </w:r>
      <w:r w:rsidR="00F81BFC" w:rsidRPr="00131737">
        <w:rPr>
          <w:rFonts w:asciiTheme="majorHAnsi" w:hAnsiTheme="majorHAnsi" w:cstheme="majorHAnsi"/>
          <w:szCs w:val="28"/>
          <w:lang w:val="vi-VN"/>
        </w:rPr>
        <w:t xml:space="preserve"> </w:t>
      </w:r>
      <w:r w:rsidRPr="00C1398C">
        <w:rPr>
          <w:rFonts w:asciiTheme="majorHAnsi" w:hAnsiTheme="majorHAnsi" w:cstheme="majorHAnsi"/>
          <w:szCs w:val="28"/>
          <w:lang w:val="vi-VN"/>
        </w:rPr>
        <w:t>tháng</w:t>
      </w:r>
      <w:r w:rsidR="00F81BFC" w:rsidRPr="00131737">
        <w:rPr>
          <w:rFonts w:asciiTheme="majorHAnsi" w:hAnsiTheme="majorHAnsi" w:cstheme="majorHAnsi"/>
          <w:szCs w:val="28"/>
          <w:lang w:val="vi-VN"/>
        </w:rPr>
        <w:t xml:space="preserve"> 9 </w:t>
      </w:r>
      <w:r w:rsidRPr="00C1398C">
        <w:rPr>
          <w:rFonts w:asciiTheme="majorHAnsi" w:hAnsiTheme="majorHAnsi" w:cstheme="majorHAnsi"/>
          <w:szCs w:val="28"/>
          <w:lang w:val="vi-VN"/>
        </w:rPr>
        <w:t>năm 202</w:t>
      </w:r>
      <w:r w:rsidR="00F81BFC" w:rsidRPr="00131737">
        <w:rPr>
          <w:rFonts w:asciiTheme="majorHAnsi" w:hAnsiTheme="majorHAnsi" w:cstheme="majorHAnsi"/>
          <w:szCs w:val="28"/>
          <w:lang w:val="vi-VN"/>
        </w:rPr>
        <w:t xml:space="preserve">2 </w:t>
      </w:r>
      <w:r w:rsidRPr="00C1398C">
        <w:rPr>
          <w:rFonts w:asciiTheme="majorHAnsi" w:hAnsiTheme="majorHAnsi" w:cstheme="majorHAnsi"/>
          <w:szCs w:val="28"/>
          <w:lang w:val="vi-VN"/>
        </w:rPr>
        <w:t>củ</w:t>
      </w:r>
      <w:r w:rsidR="00131737">
        <w:rPr>
          <w:rFonts w:asciiTheme="majorHAnsi" w:hAnsiTheme="majorHAnsi" w:cstheme="majorHAnsi"/>
          <w:szCs w:val="28"/>
          <w:lang w:val="vi-VN"/>
        </w:rPr>
        <w:t xml:space="preserve">a </w:t>
      </w:r>
      <w:r w:rsidR="00C91583" w:rsidRPr="000346EA">
        <w:rPr>
          <w:rFonts w:asciiTheme="majorHAnsi" w:hAnsiTheme="majorHAnsi" w:cstheme="majorHAnsi"/>
          <w:szCs w:val="28"/>
          <w:lang w:val="vi-VN"/>
        </w:rPr>
        <w:t>Phòng</w:t>
      </w:r>
      <w:r w:rsidRPr="00C1398C">
        <w:rPr>
          <w:rFonts w:asciiTheme="majorHAnsi" w:hAnsiTheme="majorHAnsi" w:cstheme="majorHAnsi"/>
          <w:szCs w:val="28"/>
          <w:lang w:val="vi-VN"/>
        </w:rPr>
        <w:t xml:space="preserve"> Giáo dục và Đào tạo về việc </w:t>
      </w:r>
      <w:r w:rsidR="001B72A6" w:rsidRPr="00C1398C">
        <w:rPr>
          <w:rFonts w:asciiTheme="majorHAnsi" w:hAnsiTheme="majorHAnsi" w:cstheme="majorHAnsi"/>
          <w:szCs w:val="28"/>
          <w:lang w:val="vi-VN"/>
        </w:rPr>
        <w:t>hướng dẫn thực hiện nhiệm vụ giáo dục chính trị và công tác họ</w:t>
      </w:r>
      <w:r w:rsidR="00131737">
        <w:rPr>
          <w:rFonts w:asciiTheme="majorHAnsi" w:hAnsiTheme="majorHAnsi" w:cstheme="majorHAnsi"/>
          <w:szCs w:val="28"/>
          <w:lang w:val="vi-VN"/>
        </w:rPr>
        <w:t>c sinh</w:t>
      </w:r>
      <w:r w:rsidR="001B72A6" w:rsidRPr="00C1398C">
        <w:rPr>
          <w:rFonts w:asciiTheme="majorHAnsi" w:hAnsiTheme="majorHAnsi" w:cstheme="majorHAnsi"/>
          <w:szCs w:val="28"/>
          <w:lang w:val="vi-VN"/>
        </w:rPr>
        <w:t xml:space="preserve"> năm học 202</w:t>
      </w:r>
      <w:r w:rsidR="00F81BFC" w:rsidRPr="00131737">
        <w:rPr>
          <w:rFonts w:asciiTheme="majorHAnsi" w:hAnsiTheme="majorHAnsi" w:cstheme="majorHAnsi"/>
          <w:szCs w:val="28"/>
          <w:lang w:val="vi-VN"/>
        </w:rPr>
        <w:t>2</w:t>
      </w:r>
      <w:r w:rsidR="00131737" w:rsidRPr="000346EA">
        <w:rPr>
          <w:rFonts w:asciiTheme="majorHAnsi" w:hAnsiTheme="majorHAnsi" w:cstheme="majorHAnsi"/>
          <w:szCs w:val="28"/>
          <w:lang w:val="vi-VN"/>
        </w:rPr>
        <w:t xml:space="preserve"> </w:t>
      </w:r>
      <w:r w:rsidR="001B72A6" w:rsidRPr="00C1398C">
        <w:rPr>
          <w:rFonts w:asciiTheme="majorHAnsi" w:hAnsiTheme="majorHAnsi" w:cstheme="majorHAnsi"/>
          <w:szCs w:val="28"/>
          <w:lang w:val="vi-VN"/>
        </w:rPr>
        <w:t>-</w:t>
      </w:r>
      <w:r w:rsidR="00131737" w:rsidRPr="000346EA">
        <w:rPr>
          <w:rFonts w:asciiTheme="majorHAnsi" w:hAnsiTheme="majorHAnsi" w:cstheme="majorHAnsi"/>
          <w:szCs w:val="28"/>
          <w:lang w:val="vi-VN"/>
        </w:rPr>
        <w:t xml:space="preserve"> </w:t>
      </w:r>
      <w:r w:rsidR="001B72A6" w:rsidRPr="00C1398C">
        <w:rPr>
          <w:rFonts w:asciiTheme="majorHAnsi" w:hAnsiTheme="majorHAnsi" w:cstheme="majorHAnsi"/>
          <w:szCs w:val="28"/>
          <w:lang w:val="vi-VN"/>
        </w:rPr>
        <w:t>202</w:t>
      </w:r>
      <w:r w:rsidR="00F81BFC" w:rsidRPr="00131737">
        <w:rPr>
          <w:rFonts w:asciiTheme="majorHAnsi" w:hAnsiTheme="majorHAnsi" w:cstheme="majorHAnsi"/>
          <w:szCs w:val="28"/>
          <w:lang w:val="vi-VN"/>
        </w:rPr>
        <w:t>3</w:t>
      </w:r>
      <w:r w:rsidR="00CC7397" w:rsidRPr="00C1398C">
        <w:rPr>
          <w:rFonts w:asciiTheme="majorHAnsi" w:hAnsiTheme="majorHAnsi" w:cstheme="majorHAnsi"/>
          <w:szCs w:val="28"/>
          <w:lang w:val="vi-VN"/>
        </w:rPr>
        <w:t>;</w:t>
      </w:r>
    </w:p>
    <w:p w14:paraId="150A3B50" w14:textId="4CB1417A" w:rsidR="006F14CB" w:rsidRDefault="006C26BF" w:rsidP="00840092">
      <w:pPr>
        <w:spacing w:after="120" w:line="240" w:lineRule="auto"/>
        <w:ind w:firstLine="567"/>
        <w:jc w:val="both"/>
        <w:rPr>
          <w:rFonts w:asciiTheme="majorHAnsi" w:hAnsiTheme="majorHAnsi" w:cstheme="majorHAnsi"/>
          <w:spacing w:val="-6"/>
          <w:szCs w:val="28"/>
          <w:lang w:val="vi-VN"/>
        </w:rPr>
      </w:pPr>
      <w:r w:rsidRPr="006C26BF">
        <w:rPr>
          <w:rFonts w:asciiTheme="majorHAnsi" w:hAnsiTheme="majorHAnsi" w:cstheme="majorHAnsi"/>
          <w:spacing w:val="-6"/>
          <w:szCs w:val="28"/>
          <w:lang w:val="vi-VN"/>
        </w:rPr>
        <w:t xml:space="preserve">Căn cứ tình hình thực tế của đơn vị, </w:t>
      </w:r>
      <w:r w:rsidR="00C91583" w:rsidRPr="000346EA">
        <w:rPr>
          <w:rFonts w:asciiTheme="majorHAnsi" w:hAnsiTheme="majorHAnsi" w:cstheme="majorHAnsi"/>
          <w:spacing w:val="-6"/>
          <w:szCs w:val="28"/>
          <w:lang w:val="vi-VN"/>
        </w:rPr>
        <w:t xml:space="preserve">Trường Mầm non </w:t>
      </w:r>
      <w:r w:rsidRPr="006C26BF">
        <w:rPr>
          <w:rFonts w:asciiTheme="majorHAnsi" w:hAnsiTheme="majorHAnsi" w:cstheme="majorHAnsi"/>
          <w:spacing w:val="-6"/>
          <w:szCs w:val="28"/>
          <w:lang w:val="vi-VN"/>
        </w:rPr>
        <w:t>Hoa Sen</w:t>
      </w:r>
      <w:r w:rsidR="00230FE2" w:rsidRPr="006C60AB">
        <w:rPr>
          <w:rFonts w:asciiTheme="majorHAnsi" w:hAnsiTheme="majorHAnsi" w:cstheme="majorHAnsi"/>
          <w:spacing w:val="-6"/>
          <w:szCs w:val="28"/>
          <w:lang w:val="vi-VN"/>
        </w:rPr>
        <w:t xml:space="preserve"> thực hiện nhiệm vụ </w:t>
      </w:r>
      <w:r w:rsidR="009A028A" w:rsidRPr="006C60AB">
        <w:rPr>
          <w:rFonts w:asciiTheme="majorHAnsi" w:hAnsiTheme="majorHAnsi" w:cstheme="majorHAnsi"/>
          <w:spacing w:val="-6"/>
          <w:szCs w:val="28"/>
          <w:lang w:val="vi-VN"/>
        </w:rPr>
        <w:t>g</w:t>
      </w:r>
      <w:r w:rsidR="00230FE2" w:rsidRPr="006C60AB">
        <w:rPr>
          <w:rFonts w:asciiTheme="majorHAnsi" w:hAnsiTheme="majorHAnsi" w:cstheme="majorHAnsi"/>
          <w:spacing w:val="-6"/>
          <w:szCs w:val="28"/>
          <w:lang w:val="vi-VN"/>
        </w:rPr>
        <w:t>iáo dục chính trị</w:t>
      </w:r>
      <w:r w:rsidR="009A028A" w:rsidRPr="006C60AB">
        <w:rPr>
          <w:rFonts w:asciiTheme="majorHAnsi" w:hAnsiTheme="majorHAnsi" w:cstheme="majorHAnsi"/>
          <w:spacing w:val="-6"/>
          <w:szCs w:val="28"/>
          <w:lang w:val="vi-VN"/>
        </w:rPr>
        <w:t xml:space="preserve"> và c</w:t>
      </w:r>
      <w:r w:rsidR="00230FE2" w:rsidRPr="006C60AB">
        <w:rPr>
          <w:rFonts w:asciiTheme="majorHAnsi" w:hAnsiTheme="majorHAnsi" w:cstheme="majorHAnsi"/>
          <w:spacing w:val="-6"/>
          <w:szCs w:val="28"/>
          <w:lang w:val="vi-VN"/>
        </w:rPr>
        <w:t>ông tác họ</w:t>
      </w:r>
      <w:r w:rsidR="006C60AB" w:rsidRPr="006C60AB">
        <w:rPr>
          <w:rFonts w:asciiTheme="majorHAnsi" w:hAnsiTheme="majorHAnsi" w:cstheme="majorHAnsi"/>
          <w:spacing w:val="-6"/>
          <w:szCs w:val="28"/>
          <w:lang w:val="vi-VN"/>
        </w:rPr>
        <w:t>c sinh</w:t>
      </w:r>
      <w:r w:rsidR="00AE3C68" w:rsidRPr="006C60AB">
        <w:rPr>
          <w:rFonts w:asciiTheme="majorHAnsi" w:hAnsiTheme="majorHAnsi" w:cstheme="majorHAnsi"/>
          <w:spacing w:val="-6"/>
          <w:szCs w:val="28"/>
          <w:lang w:val="vi-VN"/>
        </w:rPr>
        <w:t xml:space="preserve"> </w:t>
      </w:r>
      <w:r w:rsidR="00230FE2" w:rsidRPr="006C60AB">
        <w:rPr>
          <w:rFonts w:asciiTheme="majorHAnsi" w:hAnsiTheme="majorHAnsi" w:cstheme="majorHAnsi"/>
          <w:spacing w:val="-6"/>
          <w:szCs w:val="28"/>
          <w:lang w:val="vi-VN"/>
        </w:rPr>
        <w:t>năm học 202</w:t>
      </w:r>
      <w:r w:rsidR="007F73F6" w:rsidRPr="006C60AB">
        <w:rPr>
          <w:rFonts w:asciiTheme="majorHAnsi" w:hAnsiTheme="majorHAnsi" w:cstheme="majorHAnsi"/>
          <w:spacing w:val="-6"/>
          <w:szCs w:val="28"/>
          <w:lang w:val="vi-VN"/>
        </w:rPr>
        <w:t>2</w:t>
      </w:r>
      <w:r w:rsidR="00230FE2" w:rsidRPr="006C60AB">
        <w:rPr>
          <w:rFonts w:asciiTheme="majorHAnsi" w:hAnsiTheme="majorHAnsi" w:cstheme="majorHAnsi"/>
          <w:spacing w:val="-6"/>
          <w:szCs w:val="28"/>
          <w:lang w:val="vi-VN"/>
        </w:rPr>
        <w:t xml:space="preserve"> </w:t>
      </w:r>
      <w:r w:rsidR="006C60AB" w:rsidRPr="006C60AB">
        <w:rPr>
          <w:rFonts w:asciiTheme="majorHAnsi" w:hAnsiTheme="majorHAnsi" w:cstheme="majorHAnsi"/>
          <w:spacing w:val="-6"/>
          <w:szCs w:val="28"/>
          <w:lang w:val="vi-VN"/>
        </w:rPr>
        <w:t>-</w:t>
      </w:r>
      <w:r w:rsidR="00230FE2" w:rsidRPr="006C60AB">
        <w:rPr>
          <w:rFonts w:asciiTheme="majorHAnsi" w:hAnsiTheme="majorHAnsi" w:cstheme="majorHAnsi"/>
          <w:spacing w:val="-6"/>
          <w:szCs w:val="28"/>
          <w:lang w:val="vi-VN"/>
        </w:rPr>
        <w:t xml:space="preserve"> 202</w:t>
      </w:r>
      <w:r w:rsidR="007F73F6" w:rsidRPr="006C60AB">
        <w:rPr>
          <w:rFonts w:asciiTheme="majorHAnsi" w:hAnsiTheme="majorHAnsi" w:cstheme="majorHAnsi"/>
          <w:spacing w:val="-6"/>
          <w:szCs w:val="28"/>
          <w:lang w:val="vi-VN"/>
        </w:rPr>
        <w:t>3</w:t>
      </w:r>
      <w:r w:rsidR="006C60AB" w:rsidRPr="006C60AB">
        <w:rPr>
          <w:rFonts w:asciiTheme="majorHAnsi" w:hAnsiTheme="majorHAnsi" w:cstheme="majorHAnsi"/>
          <w:spacing w:val="-6"/>
          <w:szCs w:val="28"/>
          <w:lang w:val="vi-VN"/>
        </w:rPr>
        <w:t>,</w:t>
      </w:r>
      <w:r w:rsidR="00230FE2" w:rsidRPr="006C60AB">
        <w:rPr>
          <w:rFonts w:asciiTheme="majorHAnsi" w:hAnsiTheme="majorHAnsi" w:cstheme="majorHAnsi"/>
          <w:spacing w:val="-6"/>
          <w:szCs w:val="28"/>
          <w:lang w:val="vi-VN"/>
        </w:rPr>
        <w:t xml:space="preserve"> </w:t>
      </w:r>
      <w:r w:rsidR="00131737" w:rsidRPr="006C60AB">
        <w:rPr>
          <w:rFonts w:asciiTheme="majorHAnsi" w:hAnsiTheme="majorHAnsi" w:cstheme="majorHAnsi"/>
          <w:spacing w:val="-6"/>
          <w:szCs w:val="28"/>
          <w:lang w:val="vi-VN"/>
        </w:rPr>
        <w:t xml:space="preserve">với những nội dung cụ thể </w:t>
      </w:r>
      <w:r w:rsidR="00230FE2" w:rsidRPr="006C60AB">
        <w:rPr>
          <w:rFonts w:asciiTheme="majorHAnsi" w:hAnsiTheme="majorHAnsi" w:cstheme="majorHAnsi"/>
          <w:spacing w:val="-6"/>
          <w:szCs w:val="28"/>
          <w:lang w:val="vi-VN"/>
        </w:rPr>
        <w:t>như sau:</w:t>
      </w:r>
    </w:p>
    <w:p w14:paraId="44923471" w14:textId="77777777" w:rsidR="009973DF" w:rsidRPr="000346EA" w:rsidRDefault="00C91583" w:rsidP="00840092">
      <w:pPr>
        <w:spacing w:after="120" w:line="240" w:lineRule="auto"/>
        <w:ind w:firstLine="567"/>
        <w:jc w:val="both"/>
        <w:rPr>
          <w:b/>
          <w:lang w:val="vi-VN"/>
        </w:rPr>
      </w:pPr>
      <w:r w:rsidRPr="000346EA">
        <w:rPr>
          <w:b/>
          <w:lang w:val="vi-VN"/>
        </w:rPr>
        <w:t xml:space="preserve">I. CÁC NHIỆM VỤ GIẢI PHÁP </w:t>
      </w:r>
    </w:p>
    <w:p w14:paraId="37F2BEB9" w14:textId="33A341BF" w:rsidR="009973DF" w:rsidRPr="000346EA" w:rsidRDefault="00C91583" w:rsidP="00840092">
      <w:pPr>
        <w:spacing w:after="120" w:line="240" w:lineRule="auto"/>
        <w:ind w:firstLine="567"/>
        <w:jc w:val="both"/>
        <w:rPr>
          <w:lang w:val="vi-VN"/>
        </w:rPr>
      </w:pPr>
      <w:r w:rsidRPr="000346EA">
        <w:rPr>
          <w:lang w:val="vi-VN"/>
        </w:rPr>
        <w:t xml:space="preserve">1. </w:t>
      </w:r>
      <w:r w:rsidR="009973DF" w:rsidRPr="000346EA">
        <w:rPr>
          <w:lang w:val="vi-VN"/>
        </w:rPr>
        <w:t>Triển khai có</w:t>
      </w:r>
      <w:r w:rsidRPr="000346EA">
        <w:rPr>
          <w:lang w:val="vi-VN"/>
        </w:rPr>
        <w:t xml:space="preserve"> hiệu quả hệ thống văn bản quy phạm pháp luật và các văn bản chỉ đạo, điều hành của Bộ GDĐT về nhiệm vụ thuộc lĩnh vực giáo dục chính trị và công tác học sinh</w:t>
      </w:r>
      <w:r w:rsidR="009973DF" w:rsidRPr="000346EA">
        <w:rPr>
          <w:lang w:val="vi-VN"/>
        </w:rPr>
        <w:t xml:space="preserve"> cho cán bộ </w:t>
      </w:r>
      <w:r w:rsidR="006C26BF" w:rsidRPr="006C26BF">
        <w:rPr>
          <w:lang w:val="vi-VN"/>
        </w:rPr>
        <w:t>quản lý,</w:t>
      </w:r>
      <w:r w:rsidR="009973DF" w:rsidRPr="000346EA">
        <w:rPr>
          <w:lang w:val="vi-VN"/>
        </w:rPr>
        <w:t xml:space="preserve"> </w:t>
      </w:r>
      <w:r w:rsidR="006C26BF" w:rsidRPr="000346EA">
        <w:rPr>
          <w:lang w:val="vi-VN"/>
        </w:rPr>
        <w:t>giáo</w:t>
      </w:r>
      <w:r w:rsidR="006C26BF" w:rsidRPr="000346EA">
        <w:rPr>
          <w:lang w:val="vi-VN"/>
        </w:rPr>
        <w:t xml:space="preserve"> </w:t>
      </w:r>
      <w:r w:rsidR="009973DF" w:rsidRPr="000346EA">
        <w:rPr>
          <w:lang w:val="vi-VN"/>
        </w:rPr>
        <w:t>viên và nhân viên</w:t>
      </w:r>
      <w:r w:rsidR="006C26BF" w:rsidRPr="006C26BF">
        <w:rPr>
          <w:lang w:val="vi-VN"/>
        </w:rPr>
        <w:t xml:space="preserve"> (CBQL, GV, NV)</w:t>
      </w:r>
      <w:r w:rsidR="009973DF" w:rsidRPr="000346EA">
        <w:rPr>
          <w:lang w:val="vi-VN"/>
        </w:rPr>
        <w:t>.</w:t>
      </w:r>
    </w:p>
    <w:p w14:paraId="768B99B8" w14:textId="77777777" w:rsidR="009973DF" w:rsidRPr="000346EA" w:rsidRDefault="00C91583" w:rsidP="00840092">
      <w:pPr>
        <w:spacing w:after="120" w:line="240" w:lineRule="auto"/>
        <w:ind w:firstLine="567"/>
        <w:jc w:val="both"/>
        <w:rPr>
          <w:lang w:val="vi-VN"/>
        </w:rPr>
      </w:pPr>
      <w:r w:rsidRPr="000346EA">
        <w:rPr>
          <w:lang w:val="vi-VN"/>
        </w:rPr>
        <w:t xml:space="preserve"> a) </w:t>
      </w:r>
      <w:r w:rsidR="009973DF" w:rsidRPr="000346EA">
        <w:rPr>
          <w:lang w:val="vi-VN"/>
        </w:rPr>
        <w:t>C</w:t>
      </w:r>
      <w:r w:rsidRPr="000346EA">
        <w:rPr>
          <w:lang w:val="vi-VN"/>
        </w:rPr>
        <w:t xml:space="preserve">ập nhật </w:t>
      </w:r>
      <w:r w:rsidR="009973DF" w:rsidRPr="000346EA">
        <w:rPr>
          <w:lang w:val="vi-VN"/>
        </w:rPr>
        <w:t xml:space="preserve">kịp thời </w:t>
      </w:r>
      <w:r w:rsidRPr="000346EA">
        <w:rPr>
          <w:lang w:val="vi-VN"/>
        </w:rPr>
        <w:t>hệ thống các văn bản quy phạm pháp luật (QPPL) và các văn bản, kế hoạch của Bộ GDĐT về công tác giáo dục chính trị và công tác HSSV;</w:t>
      </w:r>
      <w:r w:rsidR="00B50267" w:rsidRPr="000346EA">
        <w:rPr>
          <w:lang w:val="vi-VN"/>
        </w:rPr>
        <w:t xml:space="preserve"> (Công văn số 4617/BGDĐT-GDCTHSSV ngày 19 tháng 9 năm 2022 của Bộ Giáo dục và Đào tạo)</w:t>
      </w:r>
      <w:r w:rsidRPr="000346EA">
        <w:rPr>
          <w:lang w:val="vi-VN"/>
        </w:rPr>
        <w:t xml:space="preserve"> tiếp tục chủ động tham mưu cấp có thẩm </w:t>
      </w:r>
      <w:r w:rsidR="009973DF" w:rsidRPr="000346EA">
        <w:rPr>
          <w:lang w:val="vi-VN"/>
        </w:rPr>
        <w:t xml:space="preserve">quyền </w:t>
      </w:r>
      <w:r w:rsidRPr="000346EA">
        <w:rPr>
          <w:lang w:val="vi-VN"/>
        </w:rPr>
        <w:t>tổ chức triển khai có hiệu quả các nhiệm vụ, giải pháp về giáo dục chính trị và công tác HS theo quy định tại các văn bả</w:t>
      </w:r>
      <w:r w:rsidR="009973DF" w:rsidRPr="000346EA">
        <w:rPr>
          <w:lang w:val="vi-VN"/>
        </w:rPr>
        <w:t>n QPPL</w:t>
      </w:r>
      <w:r w:rsidRPr="000346EA">
        <w:rPr>
          <w:lang w:val="vi-VN"/>
        </w:rPr>
        <w:t>. Trong đó chú trọng tham mưu cấp có thẩm quyền tổ chức triển khai thực hiện nội dung, nhiệm vụ của các văn bản QPPL ban hành trong năm 2022 bao gồm: Thông tư số 06/2022/TT-BGDĐT ngày 11/5/2022 hướng dẫn trang bị kiến thức, kỹ năng về phòng cháy, chữa cháy và cứu nạn cứu hộ cho HSSV trong các cơ sở giáo dục</w:t>
      </w:r>
      <w:r w:rsidR="009973DF" w:rsidRPr="000346EA">
        <w:rPr>
          <w:lang w:val="vi-VN"/>
        </w:rPr>
        <w:t>.</w:t>
      </w:r>
      <w:r w:rsidR="00B50267" w:rsidRPr="000346EA">
        <w:rPr>
          <w:lang w:val="vi-VN"/>
        </w:rPr>
        <w:t xml:space="preserve"> Phối hợp với các ngành chức năng tuyên truyền phổ biến cho học sinh các kiến thức, kỹ năng di chuyển an toàn khi có tình huống xảy ra.</w:t>
      </w:r>
    </w:p>
    <w:p w14:paraId="649511DE" w14:textId="77777777" w:rsidR="009973DF" w:rsidRPr="000346EA" w:rsidRDefault="00C91583" w:rsidP="00840092">
      <w:pPr>
        <w:spacing w:after="120" w:line="240" w:lineRule="auto"/>
        <w:ind w:firstLine="567"/>
        <w:jc w:val="both"/>
        <w:rPr>
          <w:lang w:val="vi-VN"/>
        </w:rPr>
      </w:pPr>
      <w:r w:rsidRPr="000346EA">
        <w:rPr>
          <w:lang w:val="vi-VN"/>
        </w:rPr>
        <w:t>b) Tiếp tục tổ chức triển khai có hiệu quả các kỹ năng sống</w:t>
      </w:r>
      <w:r w:rsidR="009973DF" w:rsidRPr="000346EA">
        <w:rPr>
          <w:lang w:val="vi-VN"/>
        </w:rPr>
        <w:t xml:space="preserve">, </w:t>
      </w:r>
      <w:r w:rsidRPr="000346EA">
        <w:rPr>
          <w:lang w:val="vi-VN"/>
        </w:rPr>
        <w:t>công tác bảo đảm môi trường giáo dục an toàn, lành mạnh, thân thiện, phòng chống bạo lực học đường; công tác tuyên truyền giáo dục pháp luật, phòng, chống tội phạm, tệ nạn xã hội, bảo đảm an ninh trật tự, an toàn giao thông, phòng chống ma túy, an toàn vệ sinh lao động; tư vấn tâm</w:t>
      </w:r>
      <w:r w:rsidR="009973DF" w:rsidRPr="000346EA">
        <w:rPr>
          <w:lang w:val="vi-VN"/>
        </w:rPr>
        <w:t xml:space="preserve"> lý.</w:t>
      </w:r>
    </w:p>
    <w:p w14:paraId="45DB4C63" w14:textId="1E51E78D" w:rsidR="009973DF" w:rsidRPr="000346EA" w:rsidRDefault="00C91583" w:rsidP="00840092">
      <w:pPr>
        <w:spacing w:after="120" w:line="240" w:lineRule="auto"/>
        <w:ind w:firstLine="567"/>
        <w:jc w:val="both"/>
        <w:rPr>
          <w:lang w:val="vi-VN"/>
        </w:rPr>
      </w:pPr>
      <w:r w:rsidRPr="000346EA">
        <w:rPr>
          <w:lang w:val="vi-VN"/>
        </w:rPr>
        <w:t xml:space="preserve">2. Triển khai thực hiện tốt các chính sách hỗ trợ đối với học sinh có hoàn cảnh khó khăn chịu tác động của dịch </w:t>
      </w:r>
      <w:r w:rsidR="006C26BF" w:rsidRPr="006C26BF">
        <w:rPr>
          <w:lang w:val="vi-VN"/>
        </w:rPr>
        <w:t>Covid-</w:t>
      </w:r>
      <w:r w:rsidR="009973DF" w:rsidRPr="000346EA">
        <w:rPr>
          <w:lang w:val="vi-VN"/>
        </w:rPr>
        <w:t xml:space="preserve">19. </w:t>
      </w:r>
      <w:r w:rsidRPr="000346EA">
        <w:rPr>
          <w:lang w:val="vi-VN"/>
        </w:rPr>
        <w:t xml:space="preserve">Đẩy mạnh triển khai có hiệu quả các nhiệm vụ, giải pháp của Nghị quyết số 11/NQ-CP ngày 30/01/2022 của Chính phủ về Chương trình phục hồi và phát triển kinh tế - xã hội; </w:t>
      </w:r>
    </w:p>
    <w:p w14:paraId="090E4A89" w14:textId="77777777" w:rsidR="009973DF" w:rsidRPr="000346EA" w:rsidRDefault="00C91583" w:rsidP="00840092">
      <w:pPr>
        <w:spacing w:after="120" w:line="240" w:lineRule="auto"/>
        <w:ind w:firstLine="567"/>
        <w:jc w:val="both"/>
        <w:rPr>
          <w:lang w:val="vi-VN"/>
        </w:rPr>
      </w:pPr>
      <w:r w:rsidRPr="000346EA">
        <w:rPr>
          <w:lang w:val="vi-VN"/>
        </w:rPr>
        <w:lastRenderedPageBreak/>
        <w:t>3. Đẩy mạnh công tác giáo dục lý tưởng cách mạng, tư tưởng chính trị cho học sinh</w:t>
      </w:r>
    </w:p>
    <w:p w14:paraId="044E11B6" w14:textId="77777777" w:rsidR="009973DF" w:rsidRPr="000346EA" w:rsidRDefault="00C91583" w:rsidP="00840092">
      <w:pPr>
        <w:spacing w:after="120" w:line="240" w:lineRule="auto"/>
        <w:ind w:firstLine="567"/>
        <w:jc w:val="both"/>
        <w:rPr>
          <w:lang w:val="vi-VN"/>
        </w:rPr>
      </w:pPr>
      <w:r w:rsidRPr="000346EA">
        <w:rPr>
          <w:lang w:val="vi-VN"/>
        </w:rPr>
        <w:t xml:space="preserve"> a) Đa dạng hóa nội dung, phương pháp, hình thức tuyên truyền, giáo dục chính trị tư tưởng cho HS theo hướng tích hợp, lồng ghép thông qua các hoạt động giáo dục. </w:t>
      </w:r>
      <w:r w:rsidR="009973DF" w:rsidRPr="000346EA">
        <w:rPr>
          <w:lang w:val="vi-VN"/>
        </w:rPr>
        <w:t>P</w:t>
      </w:r>
      <w:r w:rsidRPr="000346EA">
        <w:rPr>
          <w:lang w:val="vi-VN"/>
        </w:rPr>
        <w:t xml:space="preserve">hối hợp chặt chẽ với gia đình người học để nắm và xử lý kịp thời những vấn đề khó khăn trong HS. </w:t>
      </w:r>
    </w:p>
    <w:p w14:paraId="420A1F7A" w14:textId="77777777" w:rsidR="009973DF" w:rsidRPr="000346EA" w:rsidRDefault="00C91583" w:rsidP="00840092">
      <w:pPr>
        <w:spacing w:after="120" w:line="240" w:lineRule="auto"/>
        <w:ind w:firstLine="567"/>
        <w:jc w:val="both"/>
        <w:rPr>
          <w:lang w:val="vi-VN"/>
        </w:rPr>
      </w:pPr>
      <w:r w:rsidRPr="000346EA">
        <w:rPr>
          <w:lang w:val="vi-VN"/>
        </w:rPr>
        <w:t>b) Tổ chức thực hiện Kết luận số 01-KL/TW ngày 18/5/2021 của Bộ Chính trị khóa XIII về tiếp tục thực hiện Chỉ thị số 05-CT/TW của Bộ Chính trị "Về đẩy mạnh 3 học tập và làm theo tư tưởng, đạo đức, phong cách Hồ Chí Minh". Tuyên truyền, hướng dẫn cán bộ</w:t>
      </w:r>
      <w:r w:rsidR="009973DF" w:rsidRPr="000346EA">
        <w:rPr>
          <w:lang w:val="vi-VN"/>
        </w:rPr>
        <w:t xml:space="preserve"> giáo viên nhân viên</w:t>
      </w:r>
      <w:r w:rsidRPr="000346EA">
        <w:rPr>
          <w:lang w:val="vi-VN"/>
        </w:rPr>
        <w:t xml:space="preserve"> tích cực tham gia Cuộc thi trực tuyến “Tuổi trẻ học tậpvà làm theo tư tưởng, đạo đức, phong cách Hồ Chí Minh” năm 2022. </w:t>
      </w:r>
    </w:p>
    <w:p w14:paraId="1966532E" w14:textId="77777777" w:rsidR="009973DF" w:rsidRPr="000346EA" w:rsidRDefault="00C91583" w:rsidP="00840092">
      <w:pPr>
        <w:spacing w:after="120" w:line="240" w:lineRule="auto"/>
        <w:ind w:firstLine="567"/>
        <w:jc w:val="both"/>
        <w:rPr>
          <w:lang w:val="vi-VN"/>
        </w:rPr>
      </w:pPr>
      <w:r w:rsidRPr="000346EA">
        <w:rPr>
          <w:lang w:val="vi-VN"/>
        </w:rPr>
        <w:t>c) Chú trọng công tác bồi dưỡng, tập huấn cho cán bộ, giáo viên</w:t>
      </w:r>
      <w:r w:rsidR="009973DF" w:rsidRPr="000346EA">
        <w:rPr>
          <w:lang w:val="vi-VN"/>
        </w:rPr>
        <w:t xml:space="preserve"> nhân viên </w:t>
      </w:r>
      <w:r w:rsidRPr="000346EA">
        <w:rPr>
          <w:lang w:val="vi-VN"/>
        </w:rPr>
        <w:t>về an ninh, an toàn mạng; triển khai Kế hoạch của ngành Giáo dục thực hiện Quyết định số 830/QĐ-TTg ngày 01/6/2021 của Thủ tướng Chính phủ phê duyệt Chương trình “Bảo vệ và hỗ trợ trẻ em tương tác lành mạnh, sáng tạo trên môi trường mạng giai đoạn 2021 - 2025”.</w:t>
      </w:r>
    </w:p>
    <w:p w14:paraId="0591C69C" w14:textId="77777777" w:rsidR="009973DF" w:rsidRPr="000346EA" w:rsidRDefault="00C91583" w:rsidP="00840092">
      <w:pPr>
        <w:spacing w:after="120" w:line="240" w:lineRule="auto"/>
        <w:ind w:firstLine="567"/>
        <w:jc w:val="both"/>
        <w:rPr>
          <w:lang w:val="vi-VN"/>
        </w:rPr>
      </w:pPr>
      <w:r w:rsidRPr="000346EA">
        <w:rPr>
          <w:lang w:val="vi-VN"/>
        </w:rPr>
        <w:t xml:space="preserve">4. </w:t>
      </w:r>
      <w:r w:rsidR="009973DF" w:rsidRPr="000346EA">
        <w:rPr>
          <w:lang w:val="vi-VN"/>
        </w:rPr>
        <w:t>T</w:t>
      </w:r>
      <w:r w:rsidRPr="000346EA">
        <w:rPr>
          <w:lang w:val="vi-VN"/>
        </w:rPr>
        <w:t>riển khai thực hiện có hiệu quả công tác giáo dục đạo đức, lối sống kỹ năng sống cho học sinh</w:t>
      </w:r>
    </w:p>
    <w:p w14:paraId="447CF94E" w14:textId="77777777" w:rsidR="00EE3680" w:rsidRPr="000346EA" w:rsidRDefault="00C91583" w:rsidP="00840092">
      <w:pPr>
        <w:spacing w:after="120" w:line="240" w:lineRule="auto"/>
        <w:ind w:firstLine="567"/>
        <w:jc w:val="both"/>
        <w:rPr>
          <w:lang w:val="vi-VN"/>
        </w:rPr>
      </w:pPr>
      <w:r w:rsidRPr="000346EA">
        <w:rPr>
          <w:lang w:val="vi-VN"/>
        </w:rPr>
        <w:t>Đổi mới nội dung, phương pháp và hình thức tổ chức hoạt động giáo dục đạo đức, lối sống, kỹ năng sống cho HS theo hướng phát huy tính tích cực, chủ động, sáng tạo của HS; chú trọng các hoạt động trải nghiệm sáng tạo</w:t>
      </w:r>
      <w:r w:rsidR="00EE3680" w:rsidRPr="000346EA">
        <w:rPr>
          <w:lang w:val="vi-VN"/>
        </w:rPr>
        <w:t>;</w:t>
      </w:r>
      <w:r w:rsidRPr="000346EA">
        <w:rPr>
          <w:lang w:val="vi-VN"/>
        </w:rPr>
        <w:t xml:space="preserve"> tổ chức giáo dục kỹ năng sống cho học sinh theo quy định của Bộ GDĐT. </w:t>
      </w:r>
    </w:p>
    <w:p w14:paraId="09750CBE" w14:textId="77777777" w:rsidR="00EE3680" w:rsidRPr="000346EA" w:rsidRDefault="00C91583" w:rsidP="00840092">
      <w:pPr>
        <w:spacing w:after="120" w:line="240" w:lineRule="auto"/>
        <w:ind w:firstLine="567"/>
        <w:jc w:val="both"/>
        <w:rPr>
          <w:lang w:val="vi-VN"/>
        </w:rPr>
      </w:pPr>
      <w:r w:rsidRPr="000346EA">
        <w:rPr>
          <w:lang w:val="vi-VN"/>
        </w:rPr>
        <w:t>Tăng cường công tác phối hợp giữa nhà trường, gia đình và xã hội trong tổ chức chăm sóc, nuôi dưỡng, quản lý, giáo dục trẻ em, học sinh theo Chỉ thị số 14/CT-TTg ngày 31 tháng 8 năm 2022 của Thủ tướng Chính phủ về việc tăng cường điều kiện bảo đảm thực hiện hiệu quả chất lượng giáo dục mầm non, phổ thông.</w:t>
      </w:r>
    </w:p>
    <w:p w14:paraId="6A767B9C" w14:textId="77777777" w:rsidR="00EE3680" w:rsidRPr="000346EA" w:rsidRDefault="00C91583" w:rsidP="00840092">
      <w:pPr>
        <w:spacing w:after="120" w:line="240" w:lineRule="auto"/>
        <w:ind w:firstLine="567"/>
        <w:jc w:val="both"/>
        <w:rPr>
          <w:lang w:val="vi-VN"/>
        </w:rPr>
      </w:pPr>
      <w:r w:rsidRPr="000346EA">
        <w:rPr>
          <w:lang w:val="vi-VN"/>
        </w:rPr>
        <w:t xml:space="preserve"> 5. Tăng cường xây dựng văn hóa học đường </w:t>
      </w:r>
    </w:p>
    <w:p w14:paraId="5E70FE6A" w14:textId="77777777" w:rsidR="008D3E60" w:rsidRPr="000346EA" w:rsidRDefault="00C91583" w:rsidP="00840092">
      <w:pPr>
        <w:spacing w:after="120" w:line="240" w:lineRule="auto"/>
        <w:ind w:firstLine="567"/>
        <w:jc w:val="both"/>
        <w:rPr>
          <w:lang w:val="vi-VN"/>
        </w:rPr>
      </w:pPr>
      <w:r w:rsidRPr="000346EA">
        <w:rPr>
          <w:lang w:val="vi-VN"/>
        </w:rPr>
        <w:t xml:space="preserve">Triển khai Chỉ thị 08/CT-TTg ngày 01/6/2022 về tăng cường triển khai công tác xây dựng văn hóa học đường, gắn việc xây dựng và tổ chức thực hiện văn hoá học đường với việc đổi mới căn bản, toàn diện giáo dục; tiếp tục triển khai kế hoạch thực hiện Quyết định số 1299/QĐ-TTg ngày 3/10/2018 về việc phê duyệt của Thủ tướng Chính phủ phê duyệt Đề án "Xây dựng văn hóa ứng xử trong trường học giai đoạn 2018 - 2025". </w:t>
      </w:r>
    </w:p>
    <w:p w14:paraId="2FDD142E" w14:textId="77777777" w:rsidR="008D3E60" w:rsidRPr="000346EA" w:rsidRDefault="00AB7B5F" w:rsidP="00840092">
      <w:pPr>
        <w:spacing w:after="120" w:line="240" w:lineRule="auto"/>
        <w:ind w:firstLine="567"/>
        <w:jc w:val="both"/>
        <w:rPr>
          <w:lang w:val="vi-VN"/>
        </w:rPr>
      </w:pPr>
      <w:r w:rsidRPr="000346EA">
        <w:rPr>
          <w:lang w:val="vi-VN"/>
        </w:rPr>
        <w:t>6</w:t>
      </w:r>
      <w:r w:rsidR="00C91583" w:rsidRPr="000346EA">
        <w:rPr>
          <w:lang w:val="vi-VN"/>
        </w:rPr>
        <w:t xml:space="preserve">. Đẩy mạnh công tác truyền thông và tăng cường ứng dụng công nghệ, chuyển đổi số trong công tác quản lý </w:t>
      </w:r>
    </w:p>
    <w:p w14:paraId="4F5C0339" w14:textId="77777777" w:rsidR="00E269AD" w:rsidRPr="000346EA" w:rsidRDefault="00C91583" w:rsidP="00840092">
      <w:pPr>
        <w:spacing w:after="120" w:line="240" w:lineRule="auto"/>
        <w:ind w:firstLine="567"/>
        <w:jc w:val="both"/>
        <w:rPr>
          <w:lang w:val="vi-VN"/>
        </w:rPr>
      </w:pPr>
      <w:r w:rsidRPr="000346EA">
        <w:rPr>
          <w:lang w:val="vi-VN"/>
        </w:rPr>
        <w:t>a) Khai thác tối đa các thông tin, kiến thức trên Hệ Tri thức Việt số hóa tại địa chỉ https://itrithuc.vn/; khuyến khích cán bộ</w:t>
      </w:r>
      <w:r w:rsidR="00425E05" w:rsidRPr="000346EA">
        <w:rPr>
          <w:lang w:val="vi-VN"/>
        </w:rPr>
        <w:t xml:space="preserve"> giáo viên nhân viên</w:t>
      </w:r>
      <w:r w:rsidRPr="000346EA">
        <w:rPr>
          <w:lang w:val="vi-VN"/>
        </w:rPr>
        <w:t xml:space="preserve"> xây dựng các bài giảng, video clip, hình ảnh, bài viết về giáo dục đạo đức, lối sống, kỹ năng sống phù hợp với </w:t>
      </w:r>
      <w:r w:rsidR="00425E05" w:rsidRPr="000346EA">
        <w:rPr>
          <w:lang w:val="vi-VN"/>
        </w:rPr>
        <w:t>học sinh tại trường</w:t>
      </w:r>
      <w:r w:rsidRPr="000346EA">
        <w:rPr>
          <w:lang w:val="vi-VN"/>
        </w:rPr>
        <w:t xml:space="preserve">. Kịp thời tiếp nhận, cập nhật, khai thác thông </w:t>
      </w:r>
      <w:r w:rsidRPr="000346EA">
        <w:rPr>
          <w:lang w:val="vi-VN"/>
        </w:rPr>
        <w:lastRenderedPageBreak/>
        <w:t xml:space="preserve">tin công tác giáo dục chính trị và công tác HSSV trên Cổng Thông tin điện tử của Bộ (http://www.moet.gov.vn), của Vụ Giáo dục Chính trị và Công tác học sinh, sinh viên (https://hs-sv.vn/), </w:t>
      </w:r>
    </w:p>
    <w:p w14:paraId="17F48BBC" w14:textId="77777777" w:rsidR="00E269AD" w:rsidRPr="000346EA" w:rsidRDefault="00C91583" w:rsidP="00840092">
      <w:pPr>
        <w:spacing w:after="120" w:line="240" w:lineRule="auto"/>
        <w:ind w:firstLine="567"/>
        <w:jc w:val="both"/>
        <w:rPr>
          <w:lang w:val="vi-VN"/>
        </w:rPr>
      </w:pPr>
      <w:r w:rsidRPr="000346EA">
        <w:rPr>
          <w:lang w:val="vi-VN"/>
        </w:rPr>
        <w:t>b) Tiếp tục tổ chức quán triệt, tuyên truyền về các chủ trương chính sách của Đảng, Nhà nước, Chính phủ và Bộ Giáo dục Đào tạo về công tác đổi mới giáo dục và các nhiệm vụ của công tác giáo dục chính trị và công tác học sinh</w:t>
      </w:r>
      <w:r w:rsidR="00E269AD" w:rsidRPr="000346EA">
        <w:rPr>
          <w:lang w:val="vi-VN"/>
        </w:rPr>
        <w:t>.</w:t>
      </w:r>
    </w:p>
    <w:p w14:paraId="1BA15F99" w14:textId="77777777" w:rsidR="00C91583" w:rsidRPr="000346EA" w:rsidRDefault="00C91583" w:rsidP="00840092">
      <w:pPr>
        <w:spacing w:after="120" w:line="240" w:lineRule="auto"/>
        <w:ind w:firstLine="567"/>
        <w:jc w:val="both"/>
        <w:rPr>
          <w:lang w:val="vi-VN"/>
        </w:rPr>
      </w:pPr>
      <w:r w:rsidRPr="000346EA">
        <w:rPr>
          <w:lang w:val="vi-VN"/>
        </w:rPr>
        <w:t xml:space="preserve"> c) Tăng cường truyền thông rộng rãi những tấm gương người tốt, việc tốt, biểu dương những nỗ lực của các cô giáo, cán bộ quản lý giáo dục nhằm khích lệ, động viên, tạo sức lan tỏa sâu rộng trong ngành Giáo dục và xã hội</w:t>
      </w:r>
    </w:p>
    <w:p w14:paraId="18DD422F" w14:textId="77777777" w:rsidR="00300338" w:rsidRPr="000346EA" w:rsidRDefault="00300338" w:rsidP="00840092">
      <w:pPr>
        <w:spacing w:after="120" w:line="240" w:lineRule="auto"/>
        <w:ind w:firstLine="567"/>
        <w:jc w:val="both"/>
        <w:rPr>
          <w:b/>
          <w:lang w:val="vi-VN"/>
        </w:rPr>
      </w:pPr>
      <w:r w:rsidRPr="000346EA">
        <w:rPr>
          <w:b/>
          <w:lang w:val="vi-VN"/>
        </w:rPr>
        <w:t>II. TỔ CHỨC THỰC HIỆN</w:t>
      </w:r>
    </w:p>
    <w:p w14:paraId="7B40B121" w14:textId="0829EFC7" w:rsidR="00300338" w:rsidRPr="006C60AB" w:rsidRDefault="00300338" w:rsidP="00840092">
      <w:pPr>
        <w:spacing w:after="120" w:line="240" w:lineRule="auto"/>
        <w:ind w:firstLine="567"/>
        <w:jc w:val="both"/>
        <w:rPr>
          <w:rFonts w:asciiTheme="majorHAnsi" w:hAnsiTheme="majorHAnsi" w:cstheme="majorHAnsi"/>
          <w:spacing w:val="-6"/>
          <w:szCs w:val="28"/>
          <w:lang w:val="vi-VN"/>
        </w:rPr>
      </w:pPr>
      <w:r w:rsidRPr="000346EA">
        <w:rPr>
          <w:lang w:val="vi-VN"/>
        </w:rPr>
        <w:t xml:space="preserve">Nhà trường thực hiện triển khai kế hoạch đến tất cả </w:t>
      </w:r>
      <w:r w:rsidR="00110B41" w:rsidRPr="00110B41">
        <w:rPr>
          <w:lang w:val="vi-VN"/>
        </w:rPr>
        <w:t>CBQL, GV, NV</w:t>
      </w:r>
      <w:r w:rsidRPr="000346EA">
        <w:rPr>
          <w:lang w:val="vi-VN"/>
        </w:rPr>
        <w:t>, người lao động thực hiện.</w:t>
      </w:r>
    </w:p>
    <w:p w14:paraId="7BD837B2" w14:textId="77777777" w:rsidR="00CD7DBD" w:rsidRPr="000346EA" w:rsidRDefault="00300338" w:rsidP="00840092">
      <w:pPr>
        <w:pStyle w:val="NormalWeb"/>
        <w:spacing w:before="0" w:beforeAutospacing="0" w:after="120" w:afterAutospacing="0"/>
        <w:ind w:firstLine="567"/>
        <w:jc w:val="both"/>
        <w:rPr>
          <w:rStyle w:val="Hyperlink"/>
          <w:rFonts w:asciiTheme="majorHAnsi" w:hAnsiTheme="majorHAnsi" w:cstheme="majorHAnsi"/>
          <w:color w:val="auto"/>
          <w:spacing w:val="-2"/>
          <w:sz w:val="28"/>
          <w:szCs w:val="28"/>
          <w:u w:val="none"/>
          <w:lang w:val="vi-VN"/>
        </w:rPr>
      </w:pPr>
      <w:r w:rsidRPr="000346EA">
        <w:rPr>
          <w:rFonts w:asciiTheme="majorHAnsi" w:hAnsiTheme="majorHAnsi" w:cstheme="majorHAnsi"/>
          <w:sz w:val="28"/>
          <w:szCs w:val="28"/>
          <w:lang w:val="vi-VN"/>
        </w:rPr>
        <w:t>Thực hiện b</w:t>
      </w:r>
      <w:r w:rsidR="00CD7DBD" w:rsidRPr="000346EA">
        <w:rPr>
          <w:rFonts w:asciiTheme="majorHAnsi" w:hAnsiTheme="majorHAnsi" w:cstheme="majorHAnsi"/>
          <w:sz w:val="28"/>
          <w:szCs w:val="28"/>
          <w:lang w:val="vi-VN"/>
        </w:rPr>
        <w:t xml:space="preserve">áo cáo sơ kết nhiệm vụ </w:t>
      </w:r>
      <w:r w:rsidR="0062679D" w:rsidRPr="000346EA">
        <w:rPr>
          <w:rFonts w:asciiTheme="majorHAnsi" w:hAnsiTheme="majorHAnsi" w:cstheme="majorHAnsi"/>
          <w:sz w:val="28"/>
          <w:szCs w:val="28"/>
          <w:lang w:val="vi-VN"/>
        </w:rPr>
        <w:t>chính trị tư tưởng</w:t>
      </w:r>
      <w:r w:rsidR="00CD7DBD" w:rsidRPr="000346EA">
        <w:rPr>
          <w:rFonts w:asciiTheme="majorHAnsi" w:hAnsiTheme="majorHAnsi" w:cstheme="majorHAnsi"/>
          <w:sz w:val="28"/>
          <w:szCs w:val="28"/>
          <w:lang w:val="vi-VN"/>
        </w:rPr>
        <w:t xml:space="preserve"> học kỳ I trước ngày </w:t>
      </w:r>
      <w:r w:rsidR="00F667B1" w:rsidRPr="000346EA">
        <w:rPr>
          <w:rFonts w:asciiTheme="majorHAnsi" w:hAnsiTheme="majorHAnsi" w:cstheme="majorHAnsi"/>
          <w:b/>
          <w:sz w:val="28"/>
          <w:szCs w:val="28"/>
          <w:lang w:val="vi-VN"/>
        </w:rPr>
        <w:t>0</w:t>
      </w:r>
      <w:r w:rsidR="00CE278B" w:rsidRPr="000346EA">
        <w:rPr>
          <w:rFonts w:asciiTheme="majorHAnsi" w:hAnsiTheme="majorHAnsi" w:cstheme="majorHAnsi"/>
          <w:b/>
          <w:sz w:val="28"/>
          <w:szCs w:val="28"/>
          <w:lang w:val="vi-VN"/>
        </w:rPr>
        <w:t xml:space="preserve">5 </w:t>
      </w:r>
      <w:r w:rsidR="00CE278B" w:rsidRPr="000346EA">
        <w:rPr>
          <w:rFonts w:asciiTheme="majorHAnsi" w:hAnsiTheme="majorHAnsi" w:cstheme="majorHAnsi"/>
          <w:sz w:val="28"/>
          <w:szCs w:val="28"/>
          <w:lang w:val="vi-VN"/>
        </w:rPr>
        <w:t xml:space="preserve">tháng </w:t>
      </w:r>
      <w:r w:rsidR="004743F6" w:rsidRPr="000346EA">
        <w:rPr>
          <w:rFonts w:asciiTheme="majorHAnsi" w:hAnsiTheme="majorHAnsi" w:cstheme="majorHAnsi"/>
          <w:b/>
          <w:sz w:val="28"/>
          <w:szCs w:val="28"/>
          <w:lang w:val="vi-VN"/>
        </w:rPr>
        <w:t>01</w:t>
      </w:r>
      <w:r w:rsidR="00CE278B" w:rsidRPr="000346EA">
        <w:rPr>
          <w:rFonts w:asciiTheme="majorHAnsi" w:hAnsiTheme="majorHAnsi" w:cstheme="majorHAnsi"/>
          <w:sz w:val="28"/>
          <w:szCs w:val="28"/>
          <w:lang w:val="vi-VN"/>
        </w:rPr>
        <w:t xml:space="preserve"> năm</w:t>
      </w:r>
      <w:r w:rsidR="00CE278B" w:rsidRPr="000346EA">
        <w:rPr>
          <w:rFonts w:asciiTheme="majorHAnsi" w:hAnsiTheme="majorHAnsi" w:cstheme="majorHAnsi"/>
          <w:b/>
          <w:sz w:val="28"/>
          <w:szCs w:val="28"/>
          <w:lang w:val="vi-VN"/>
        </w:rPr>
        <w:t xml:space="preserve"> </w:t>
      </w:r>
      <w:r w:rsidR="00CD7DBD" w:rsidRPr="000346EA">
        <w:rPr>
          <w:rFonts w:asciiTheme="majorHAnsi" w:hAnsiTheme="majorHAnsi" w:cstheme="majorHAnsi"/>
          <w:b/>
          <w:sz w:val="28"/>
          <w:szCs w:val="28"/>
          <w:lang w:val="vi-VN"/>
        </w:rPr>
        <w:t>202</w:t>
      </w:r>
      <w:r w:rsidR="00F667B1" w:rsidRPr="000346EA">
        <w:rPr>
          <w:rFonts w:asciiTheme="majorHAnsi" w:hAnsiTheme="majorHAnsi" w:cstheme="majorHAnsi"/>
          <w:b/>
          <w:sz w:val="28"/>
          <w:szCs w:val="28"/>
          <w:lang w:val="vi-VN"/>
        </w:rPr>
        <w:t>3</w:t>
      </w:r>
      <w:r w:rsidR="00CD7DBD" w:rsidRPr="000346EA">
        <w:rPr>
          <w:rFonts w:asciiTheme="majorHAnsi" w:hAnsiTheme="majorHAnsi" w:cstheme="majorHAnsi"/>
          <w:sz w:val="28"/>
          <w:szCs w:val="28"/>
          <w:lang w:val="vi-VN"/>
        </w:rPr>
        <w:t xml:space="preserve">; Báo cáo tổng kết năm học </w:t>
      </w:r>
      <w:r w:rsidR="00A8630A" w:rsidRPr="00C1398C">
        <w:rPr>
          <w:rFonts w:asciiTheme="majorHAnsi" w:hAnsiTheme="majorHAnsi" w:cstheme="majorHAnsi"/>
          <w:sz w:val="28"/>
          <w:szCs w:val="28"/>
          <w:lang w:val="vi-VN"/>
        </w:rPr>
        <w:t>202</w:t>
      </w:r>
      <w:r w:rsidR="00F667B1" w:rsidRPr="000346EA">
        <w:rPr>
          <w:rFonts w:asciiTheme="majorHAnsi" w:hAnsiTheme="majorHAnsi" w:cstheme="majorHAnsi"/>
          <w:sz w:val="28"/>
          <w:szCs w:val="28"/>
          <w:lang w:val="vi-VN"/>
        </w:rPr>
        <w:t>2</w:t>
      </w:r>
      <w:r w:rsidR="00CE278B" w:rsidRPr="000346EA">
        <w:rPr>
          <w:rFonts w:asciiTheme="majorHAnsi" w:hAnsiTheme="majorHAnsi" w:cstheme="majorHAnsi"/>
          <w:sz w:val="28"/>
          <w:szCs w:val="28"/>
          <w:lang w:val="vi-VN"/>
        </w:rPr>
        <w:t xml:space="preserve"> </w:t>
      </w:r>
      <w:r w:rsidR="00A8630A" w:rsidRPr="00C1398C">
        <w:rPr>
          <w:rFonts w:asciiTheme="majorHAnsi" w:hAnsiTheme="majorHAnsi" w:cstheme="majorHAnsi"/>
          <w:sz w:val="28"/>
          <w:szCs w:val="28"/>
          <w:lang w:val="vi-VN"/>
        </w:rPr>
        <w:t>-</w:t>
      </w:r>
      <w:r w:rsidR="00CE278B" w:rsidRPr="000346EA">
        <w:rPr>
          <w:rFonts w:asciiTheme="majorHAnsi" w:hAnsiTheme="majorHAnsi" w:cstheme="majorHAnsi"/>
          <w:sz w:val="28"/>
          <w:szCs w:val="28"/>
          <w:lang w:val="vi-VN"/>
        </w:rPr>
        <w:t xml:space="preserve"> </w:t>
      </w:r>
      <w:r w:rsidR="00A8630A" w:rsidRPr="00C1398C">
        <w:rPr>
          <w:rFonts w:asciiTheme="majorHAnsi" w:hAnsiTheme="majorHAnsi" w:cstheme="majorHAnsi"/>
          <w:sz w:val="28"/>
          <w:szCs w:val="28"/>
          <w:lang w:val="vi-VN"/>
        </w:rPr>
        <w:t>202</w:t>
      </w:r>
      <w:r w:rsidR="00F667B1" w:rsidRPr="000346EA">
        <w:rPr>
          <w:rFonts w:asciiTheme="majorHAnsi" w:hAnsiTheme="majorHAnsi" w:cstheme="majorHAnsi"/>
          <w:sz w:val="28"/>
          <w:szCs w:val="28"/>
          <w:lang w:val="vi-VN"/>
        </w:rPr>
        <w:t>3</w:t>
      </w:r>
      <w:r w:rsidR="00CD7DBD" w:rsidRPr="000346EA">
        <w:rPr>
          <w:rFonts w:asciiTheme="majorHAnsi" w:hAnsiTheme="majorHAnsi" w:cstheme="majorHAnsi"/>
          <w:sz w:val="28"/>
          <w:szCs w:val="28"/>
          <w:lang w:val="vi-VN"/>
        </w:rPr>
        <w:t xml:space="preserve"> trước ngày </w:t>
      </w:r>
      <w:r w:rsidR="00CE278B">
        <w:rPr>
          <w:rFonts w:asciiTheme="majorHAnsi" w:hAnsiTheme="majorHAnsi" w:cstheme="majorHAnsi"/>
          <w:b/>
          <w:sz w:val="28"/>
          <w:szCs w:val="28"/>
          <w:lang w:val="vi-VN"/>
        </w:rPr>
        <w:t xml:space="preserve">05 </w:t>
      </w:r>
      <w:r w:rsidR="00CE278B" w:rsidRPr="000346EA">
        <w:rPr>
          <w:rFonts w:asciiTheme="majorHAnsi" w:hAnsiTheme="majorHAnsi" w:cstheme="majorHAnsi"/>
          <w:sz w:val="28"/>
          <w:szCs w:val="28"/>
          <w:lang w:val="vi-VN"/>
        </w:rPr>
        <w:t>tháng</w:t>
      </w:r>
      <w:r w:rsidR="00CE278B" w:rsidRPr="000346EA">
        <w:rPr>
          <w:rFonts w:asciiTheme="majorHAnsi" w:hAnsiTheme="majorHAnsi" w:cstheme="majorHAnsi"/>
          <w:b/>
          <w:sz w:val="28"/>
          <w:szCs w:val="28"/>
          <w:lang w:val="vi-VN"/>
        </w:rPr>
        <w:t xml:space="preserve"> </w:t>
      </w:r>
      <w:r w:rsidR="004743F6" w:rsidRPr="000346EA">
        <w:rPr>
          <w:rFonts w:asciiTheme="majorHAnsi" w:hAnsiTheme="majorHAnsi" w:cstheme="majorHAnsi"/>
          <w:b/>
          <w:sz w:val="28"/>
          <w:szCs w:val="28"/>
          <w:lang w:val="vi-VN"/>
        </w:rPr>
        <w:t>6</w:t>
      </w:r>
      <w:r w:rsidR="00CE278B" w:rsidRPr="000346EA">
        <w:rPr>
          <w:rFonts w:asciiTheme="majorHAnsi" w:hAnsiTheme="majorHAnsi" w:cstheme="majorHAnsi"/>
          <w:b/>
          <w:sz w:val="28"/>
          <w:szCs w:val="28"/>
          <w:lang w:val="vi-VN"/>
        </w:rPr>
        <w:t xml:space="preserve"> </w:t>
      </w:r>
      <w:r w:rsidR="00CE278B" w:rsidRPr="000346EA">
        <w:rPr>
          <w:rFonts w:asciiTheme="majorHAnsi" w:hAnsiTheme="majorHAnsi" w:cstheme="majorHAnsi"/>
          <w:sz w:val="28"/>
          <w:szCs w:val="28"/>
          <w:lang w:val="vi-VN"/>
        </w:rPr>
        <w:t>năm</w:t>
      </w:r>
      <w:r w:rsidR="00CE278B" w:rsidRPr="000346EA">
        <w:rPr>
          <w:rFonts w:asciiTheme="majorHAnsi" w:hAnsiTheme="majorHAnsi" w:cstheme="majorHAnsi"/>
          <w:b/>
          <w:sz w:val="28"/>
          <w:szCs w:val="28"/>
          <w:lang w:val="vi-VN"/>
        </w:rPr>
        <w:t xml:space="preserve"> </w:t>
      </w:r>
      <w:r w:rsidR="00CD7DBD" w:rsidRPr="000346EA">
        <w:rPr>
          <w:rFonts w:asciiTheme="majorHAnsi" w:hAnsiTheme="majorHAnsi" w:cstheme="majorHAnsi"/>
          <w:b/>
          <w:sz w:val="28"/>
          <w:szCs w:val="28"/>
          <w:lang w:val="vi-VN"/>
        </w:rPr>
        <w:t>202</w:t>
      </w:r>
      <w:r w:rsidR="00F667B1" w:rsidRPr="000346EA">
        <w:rPr>
          <w:rFonts w:asciiTheme="majorHAnsi" w:hAnsiTheme="majorHAnsi" w:cstheme="majorHAnsi"/>
          <w:b/>
          <w:sz w:val="28"/>
          <w:szCs w:val="28"/>
          <w:lang w:val="vi-VN"/>
        </w:rPr>
        <w:t>3</w:t>
      </w:r>
      <w:r w:rsidR="00EC65C2" w:rsidRPr="000346EA">
        <w:rPr>
          <w:rFonts w:asciiTheme="majorHAnsi" w:hAnsiTheme="majorHAnsi" w:cstheme="majorHAnsi"/>
          <w:b/>
          <w:sz w:val="28"/>
          <w:szCs w:val="28"/>
          <w:lang w:val="vi-VN"/>
        </w:rPr>
        <w:t xml:space="preserve"> </w:t>
      </w:r>
      <w:r w:rsidR="00EC65C2" w:rsidRPr="000346EA">
        <w:rPr>
          <w:rFonts w:asciiTheme="majorHAnsi" w:hAnsiTheme="majorHAnsi" w:cstheme="majorHAnsi"/>
          <w:sz w:val="28"/>
          <w:szCs w:val="28"/>
          <w:lang w:val="vi-VN"/>
        </w:rPr>
        <w:t xml:space="preserve">về </w:t>
      </w:r>
      <w:r w:rsidR="00EC0D84" w:rsidRPr="000346EA">
        <w:rPr>
          <w:rFonts w:asciiTheme="majorHAnsi" w:hAnsiTheme="majorHAnsi" w:cstheme="majorHAnsi"/>
          <w:sz w:val="28"/>
          <w:szCs w:val="28"/>
          <w:lang w:val="vi-VN"/>
        </w:rPr>
        <w:t>Phòng</w:t>
      </w:r>
      <w:r w:rsidR="00EC65C2" w:rsidRPr="000346EA">
        <w:rPr>
          <w:rFonts w:asciiTheme="majorHAnsi" w:hAnsiTheme="majorHAnsi" w:cstheme="majorHAnsi"/>
          <w:sz w:val="28"/>
          <w:szCs w:val="28"/>
          <w:lang w:val="vi-VN"/>
        </w:rPr>
        <w:t xml:space="preserve"> </w:t>
      </w:r>
      <w:r w:rsidR="00BB32BC" w:rsidRPr="000346EA">
        <w:rPr>
          <w:rFonts w:asciiTheme="majorHAnsi" w:hAnsiTheme="majorHAnsi" w:cstheme="majorHAnsi"/>
          <w:sz w:val="28"/>
          <w:szCs w:val="28"/>
          <w:lang w:val="vi-VN"/>
        </w:rPr>
        <w:t>Giáo dục và Đào tạo</w:t>
      </w:r>
      <w:r w:rsidR="00F53C08" w:rsidRPr="000346EA">
        <w:rPr>
          <w:rFonts w:asciiTheme="majorHAnsi" w:hAnsiTheme="majorHAnsi" w:cstheme="majorHAnsi"/>
          <w:sz w:val="28"/>
          <w:szCs w:val="28"/>
          <w:lang w:val="vi-VN"/>
        </w:rPr>
        <w:t xml:space="preserve"> </w:t>
      </w:r>
      <w:r w:rsidR="0033382F" w:rsidRPr="000346EA">
        <w:rPr>
          <w:rFonts w:asciiTheme="majorHAnsi" w:hAnsiTheme="majorHAnsi" w:cstheme="majorHAnsi"/>
          <w:sz w:val="28"/>
          <w:szCs w:val="28"/>
          <w:lang w:val="vi-VN"/>
        </w:rPr>
        <w:t>(</w:t>
      </w:r>
      <w:r w:rsidR="00EC0D84" w:rsidRPr="00EC0D84">
        <w:rPr>
          <w:rFonts w:asciiTheme="majorHAnsi" w:hAnsiTheme="majorHAnsi" w:cstheme="majorHAnsi"/>
          <w:spacing w:val="-2"/>
          <w:sz w:val="28"/>
          <w:szCs w:val="28"/>
          <w:shd w:val="clear" w:color="auto" w:fill="FFFFFF"/>
          <w:lang w:val="vi-VN"/>
        </w:rPr>
        <w:t>qua Tổ Hành chính - Tổ chức</w:t>
      </w:r>
      <w:r w:rsidR="0033382F" w:rsidRPr="000346EA">
        <w:rPr>
          <w:rFonts w:asciiTheme="majorHAnsi" w:hAnsiTheme="majorHAnsi" w:cstheme="majorHAnsi"/>
          <w:sz w:val="28"/>
          <w:szCs w:val="28"/>
          <w:lang w:val="vi-VN"/>
        </w:rPr>
        <w:t>)</w:t>
      </w:r>
      <w:r w:rsidR="00EC65C2" w:rsidRPr="000346EA">
        <w:rPr>
          <w:rFonts w:asciiTheme="majorHAnsi" w:hAnsiTheme="majorHAnsi" w:cstheme="majorHAnsi"/>
          <w:sz w:val="28"/>
          <w:szCs w:val="28"/>
          <w:lang w:val="vi-VN"/>
        </w:rPr>
        <w:t>,</w:t>
      </w:r>
      <w:r w:rsidR="00C75F0B" w:rsidRPr="000346EA">
        <w:rPr>
          <w:rFonts w:asciiTheme="majorHAnsi" w:hAnsiTheme="majorHAnsi" w:cstheme="majorHAnsi"/>
          <w:sz w:val="28"/>
          <w:szCs w:val="28"/>
          <w:lang w:val="vi-VN"/>
        </w:rPr>
        <w:t xml:space="preserve"> địa chỉ</w:t>
      </w:r>
      <w:r w:rsidR="0062679D" w:rsidRPr="000346EA">
        <w:rPr>
          <w:rFonts w:asciiTheme="majorHAnsi" w:hAnsiTheme="majorHAnsi" w:cstheme="majorHAnsi"/>
          <w:sz w:val="28"/>
          <w:szCs w:val="28"/>
          <w:lang w:val="vi-VN"/>
        </w:rPr>
        <w:t xml:space="preserve"> </w:t>
      </w:r>
      <w:r w:rsidR="00EC65C2" w:rsidRPr="000346EA">
        <w:rPr>
          <w:rFonts w:asciiTheme="majorHAnsi" w:hAnsiTheme="majorHAnsi" w:cstheme="majorHAnsi"/>
          <w:sz w:val="28"/>
          <w:szCs w:val="28"/>
          <w:lang w:val="vi-VN"/>
        </w:rPr>
        <w:t xml:space="preserve">email: </w:t>
      </w:r>
      <w:hyperlink r:id="rId8" w:history="1">
        <w:r w:rsidR="00EC0D84" w:rsidRPr="000346EA">
          <w:rPr>
            <w:rStyle w:val="Hyperlink"/>
            <w:rFonts w:asciiTheme="majorHAnsi" w:hAnsiTheme="majorHAnsi" w:cstheme="majorHAnsi"/>
            <w:sz w:val="28"/>
            <w:szCs w:val="28"/>
            <w:lang w:val="vi-VN"/>
          </w:rPr>
          <w:t>ntthuyhang.tamnong.dongthap</w:t>
        </w:r>
        <w:r w:rsidR="00EC0D84" w:rsidRPr="008140A6">
          <w:rPr>
            <w:rStyle w:val="Hyperlink"/>
            <w:rFonts w:asciiTheme="majorHAnsi" w:hAnsiTheme="majorHAnsi" w:cstheme="majorHAnsi"/>
            <w:sz w:val="28"/>
            <w:szCs w:val="28"/>
            <w:lang w:val="vi-VN"/>
          </w:rPr>
          <w:t>@moet.edu.vn</w:t>
        </w:r>
      </w:hyperlink>
      <w:r w:rsidR="00CD7DBD" w:rsidRPr="000346EA">
        <w:rPr>
          <w:rFonts w:asciiTheme="majorHAnsi" w:hAnsiTheme="majorHAnsi" w:cstheme="majorHAnsi"/>
          <w:sz w:val="28"/>
          <w:szCs w:val="28"/>
          <w:lang w:val="vi-VN"/>
        </w:rPr>
        <w:t xml:space="preserve"> </w:t>
      </w:r>
      <w:r w:rsidR="0033382F" w:rsidRPr="000346EA">
        <w:rPr>
          <w:rFonts w:asciiTheme="majorHAnsi" w:hAnsiTheme="majorHAnsi" w:cstheme="majorHAnsi"/>
          <w:sz w:val="28"/>
          <w:szCs w:val="28"/>
          <w:lang w:val="vi-VN"/>
        </w:rPr>
        <w:t xml:space="preserve">và </w:t>
      </w:r>
      <w:r w:rsidR="00EC65C2" w:rsidRPr="000346EA">
        <w:rPr>
          <w:rFonts w:asciiTheme="majorHAnsi" w:hAnsiTheme="majorHAnsi" w:cstheme="majorHAnsi"/>
          <w:sz w:val="28"/>
          <w:szCs w:val="28"/>
          <w:lang w:val="vi-VN"/>
        </w:rPr>
        <w:t>b</w:t>
      </w:r>
      <w:r w:rsidR="00CD7DBD" w:rsidRPr="000346EA">
        <w:rPr>
          <w:rFonts w:asciiTheme="majorHAnsi" w:hAnsiTheme="majorHAnsi" w:cstheme="majorHAnsi"/>
          <w:sz w:val="28"/>
          <w:szCs w:val="28"/>
          <w:lang w:val="vi-VN"/>
        </w:rPr>
        <w:t>áo cáo đột xuất khi đư</w:t>
      </w:r>
      <w:r w:rsidR="0033382F" w:rsidRPr="000346EA">
        <w:rPr>
          <w:rFonts w:asciiTheme="majorHAnsi" w:hAnsiTheme="majorHAnsi" w:cstheme="majorHAnsi"/>
          <w:sz w:val="28"/>
          <w:szCs w:val="28"/>
          <w:lang w:val="vi-VN"/>
        </w:rPr>
        <w:t>ợc yêu cầu và có vụ việc xảy ra.</w:t>
      </w:r>
    </w:p>
    <w:p w14:paraId="30DD997B" w14:textId="05E1AF7C" w:rsidR="00303B6A" w:rsidRDefault="00300338" w:rsidP="00840092">
      <w:pPr>
        <w:pStyle w:val="NormalWeb"/>
        <w:spacing w:before="0" w:beforeAutospacing="0" w:after="120" w:afterAutospacing="0"/>
        <w:ind w:firstLine="567"/>
        <w:jc w:val="both"/>
        <w:rPr>
          <w:rStyle w:val="Hyperlink"/>
          <w:rFonts w:asciiTheme="majorHAnsi" w:hAnsiTheme="majorHAnsi" w:cstheme="majorHAnsi"/>
          <w:color w:val="auto"/>
          <w:spacing w:val="4"/>
          <w:sz w:val="28"/>
          <w:szCs w:val="28"/>
          <w:u w:val="none"/>
          <w:lang w:val="vi-VN"/>
        </w:rPr>
      </w:pPr>
      <w:r w:rsidRPr="000346EA">
        <w:rPr>
          <w:rStyle w:val="Hyperlink"/>
          <w:rFonts w:asciiTheme="majorHAnsi" w:hAnsiTheme="majorHAnsi" w:cstheme="majorHAnsi"/>
          <w:color w:val="auto"/>
          <w:spacing w:val="4"/>
          <w:sz w:val="28"/>
          <w:szCs w:val="28"/>
          <w:u w:val="none"/>
          <w:lang w:val="vi-VN"/>
        </w:rPr>
        <w:t xml:space="preserve">Trên đây là Kế hoạch </w:t>
      </w:r>
      <w:r w:rsidRPr="00300338">
        <w:rPr>
          <w:rFonts w:asciiTheme="majorHAnsi" w:hAnsiTheme="majorHAnsi" w:cstheme="majorHAnsi"/>
          <w:sz w:val="28"/>
          <w:szCs w:val="28"/>
          <w:lang w:val="vi-VN"/>
        </w:rPr>
        <w:t>thực hiện nhiệm vụ giáo dục chính trị và công tác học sinh năm học 2022</w:t>
      </w:r>
      <w:r w:rsidRPr="000346EA">
        <w:rPr>
          <w:rFonts w:asciiTheme="majorHAnsi" w:hAnsiTheme="majorHAnsi" w:cstheme="majorHAnsi"/>
          <w:sz w:val="28"/>
          <w:szCs w:val="28"/>
          <w:lang w:val="vi-VN"/>
        </w:rPr>
        <w:t xml:space="preserve"> </w:t>
      </w:r>
      <w:r w:rsidRPr="00300338">
        <w:rPr>
          <w:rFonts w:asciiTheme="majorHAnsi" w:hAnsiTheme="majorHAnsi" w:cstheme="majorHAnsi"/>
          <w:sz w:val="28"/>
          <w:szCs w:val="28"/>
          <w:lang w:val="vi-VN"/>
        </w:rPr>
        <w:t>–</w:t>
      </w:r>
      <w:r w:rsidRPr="000346EA">
        <w:rPr>
          <w:rFonts w:asciiTheme="majorHAnsi" w:hAnsiTheme="majorHAnsi" w:cstheme="majorHAnsi"/>
          <w:sz w:val="28"/>
          <w:szCs w:val="28"/>
          <w:lang w:val="vi-VN"/>
        </w:rPr>
        <w:t xml:space="preserve"> </w:t>
      </w:r>
      <w:r w:rsidRPr="00300338">
        <w:rPr>
          <w:rFonts w:asciiTheme="majorHAnsi" w:hAnsiTheme="majorHAnsi" w:cstheme="majorHAnsi"/>
          <w:sz w:val="28"/>
          <w:szCs w:val="28"/>
          <w:lang w:val="vi-VN"/>
        </w:rPr>
        <w:t>2023</w:t>
      </w:r>
      <w:r w:rsidRPr="000346EA">
        <w:rPr>
          <w:rFonts w:asciiTheme="majorHAnsi" w:hAnsiTheme="majorHAnsi" w:cstheme="majorHAnsi"/>
          <w:sz w:val="28"/>
          <w:szCs w:val="28"/>
          <w:lang w:val="vi-VN"/>
        </w:rPr>
        <w:t xml:space="preserve"> của trường Mầm non </w:t>
      </w:r>
      <w:r w:rsidR="00110B41" w:rsidRPr="00110B41">
        <w:rPr>
          <w:rFonts w:asciiTheme="majorHAnsi" w:hAnsiTheme="majorHAnsi" w:cstheme="majorHAnsi"/>
          <w:sz w:val="28"/>
          <w:szCs w:val="28"/>
          <w:lang w:val="vi-VN"/>
        </w:rPr>
        <w:t>Hoa Sen</w:t>
      </w:r>
      <w:r w:rsidR="008F3A14" w:rsidRPr="00300338">
        <w:rPr>
          <w:rStyle w:val="Hyperlink"/>
          <w:rFonts w:asciiTheme="majorHAnsi" w:hAnsiTheme="majorHAnsi" w:cstheme="majorHAnsi"/>
          <w:color w:val="auto"/>
          <w:spacing w:val="4"/>
          <w:sz w:val="28"/>
          <w:szCs w:val="28"/>
          <w:u w:val="none"/>
          <w:lang w:val="vi-VN"/>
        </w:rPr>
        <w:t>./.</w:t>
      </w:r>
    </w:p>
    <w:p w14:paraId="4055DA3A" w14:textId="77777777" w:rsidR="00AB7B5F" w:rsidRPr="00C1398C" w:rsidRDefault="00AB7B5F" w:rsidP="00B50267">
      <w:pPr>
        <w:pStyle w:val="NormalWeb"/>
        <w:spacing w:before="0" w:beforeAutospacing="0" w:after="120" w:afterAutospacing="0" w:line="360" w:lineRule="exact"/>
        <w:ind w:firstLine="567"/>
        <w:jc w:val="both"/>
        <w:rPr>
          <w:rFonts w:asciiTheme="majorHAnsi" w:hAnsiTheme="majorHAnsi" w:cstheme="majorHAnsi"/>
          <w:spacing w:val="4"/>
          <w:sz w:val="28"/>
          <w:szCs w:val="28"/>
          <w:lang w:val="vi-VN"/>
        </w:rPr>
      </w:pPr>
    </w:p>
    <w:tbl>
      <w:tblPr>
        <w:tblW w:w="9639" w:type="dxa"/>
        <w:tblInd w:w="108" w:type="dxa"/>
        <w:tblLook w:val="01E0" w:firstRow="1" w:lastRow="1" w:firstColumn="1" w:lastColumn="1" w:noHBand="0" w:noVBand="0"/>
      </w:tblPr>
      <w:tblGrid>
        <w:gridCol w:w="4536"/>
        <w:gridCol w:w="5103"/>
      </w:tblGrid>
      <w:tr w:rsidR="00430C19" w:rsidRPr="00430C19" w14:paraId="793F764B" w14:textId="77777777" w:rsidTr="006E271E">
        <w:trPr>
          <w:trHeight w:val="297"/>
        </w:trPr>
        <w:tc>
          <w:tcPr>
            <w:tcW w:w="4536" w:type="dxa"/>
          </w:tcPr>
          <w:p w14:paraId="38A1B50B" w14:textId="77777777" w:rsidR="007E48B6" w:rsidRPr="00430C19" w:rsidRDefault="007E48B6" w:rsidP="00270B65">
            <w:pPr>
              <w:spacing w:line="240" w:lineRule="auto"/>
              <w:rPr>
                <w:b/>
                <w:i/>
                <w:lang w:val="nl-NL"/>
              </w:rPr>
            </w:pPr>
            <w:r w:rsidRPr="00430C19">
              <w:rPr>
                <w:b/>
                <w:i/>
                <w:sz w:val="24"/>
                <w:lang w:val="nl-NL"/>
              </w:rPr>
              <w:t>Nơi nhận:</w:t>
            </w:r>
          </w:p>
        </w:tc>
        <w:tc>
          <w:tcPr>
            <w:tcW w:w="5103" w:type="dxa"/>
          </w:tcPr>
          <w:p w14:paraId="2EAB35E6" w14:textId="3C9D7CC3" w:rsidR="007E48B6" w:rsidRPr="00430C19" w:rsidRDefault="00B50267" w:rsidP="00110B41">
            <w:pPr>
              <w:spacing w:line="240" w:lineRule="auto"/>
              <w:jc w:val="center"/>
              <w:rPr>
                <w:b/>
                <w:szCs w:val="26"/>
                <w:lang w:val="nl-NL"/>
              </w:rPr>
            </w:pPr>
            <w:r>
              <w:rPr>
                <w:b/>
                <w:szCs w:val="26"/>
                <w:lang w:val="nl-NL"/>
              </w:rPr>
              <w:t xml:space="preserve">HIỆU </w:t>
            </w:r>
            <w:r w:rsidR="00F734D5">
              <w:rPr>
                <w:b/>
                <w:szCs w:val="26"/>
                <w:lang w:val="nl-NL"/>
              </w:rPr>
              <w:t>TRƯỞNG</w:t>
            </w:r>
          </w:p>
        </w:tc>
      </w:tr>
      <w:tr w:rsidR="00430C19" w:rsidRPr="00110B41" w14:paraId="67DEF6DE" w14:textId="77777777" w:rsidTr="006E271E">
        <w:trPr>
          <w:trHeight w:val="297"/>
        </w:trPr>
        <w:tc>
          <w:tcPr>
            <w:tcW w:w="4536" w:type="dxa"/>
            <w:vMerge w:val="restart"/>
          </w:tcPr>
          <w:p w14:paraId="12AA0EDD" w14:textId="77777777" w:rsidR="005C0FC1" w:rsidRPr="00430C19" w:rsidRDefault="005C0FC1" w:rsidP="00270B65">
            <w:pPr>
              <w:spacing w:line="240" w:lineRule="auto"/>
              <w:rPr>
                <w:sz w:val="22"/>
                <w:lang w:val="vi-VN"/>
              </w:rPr>
            </w:pPr>
            <w:r w:rsidRPr="00430C19">
              <w:rPr>
                <w:sz w:val="22"/>
                <w:lang w:val="vi-VN"/>
              </w:rPr>
              <w:t>-</w:t>
            </w:r>
            <w:r w:rsidR="00BE4AEB" w:rsidRPr="00F734D5">
              <w:rPr>
                <w:sz w:val="22"/>
                <w:lang w:val="vi-VN"/>
              </w:rPr>
              <w:t xml:space="preserve"> </w:t>
            </w:r>
            <w:r w:rsidR="00B50267">
              <w:rPr>
                <w:sz w:val="22"/>
              </w:rPr>
              <w:t>Phòng</w:t>
            </w:r>
            <w:r w:rsidRPr="00430C19">
              <w:rPr>
                <w:sz w:val="22"/>
                <w:lang w:val="vi-VN"/>
              </w:rPr>
              <w:t xml:space="preserve"> GDĐT</w:t>
            </w:r>
            <w:r w:rsidR="00F734D5" w:rsidRPr="00F734D5">
              <w:rPr>
                <w:sz w:val="22"/>
                <w:lang w:val="vi-VN"/>
              </w:rPr>
              <w:t xml:space="preserve"> </w:t>
            </w:r>
            <w:r w:rsidRPr="00430C19">
              <w:rPr>
                <w:sz w:val="22"/>
                <w:lang w:val="vi-VN"/>
              </w:rPr>
              <w:t>(báo cáo);</w:t>
            </w:r>
          </w:p>
          <w:p w14:paraId="2108F241" w14:textId="37CF2EF6" w:rsidR="007E48B6" w:rsidRPr="00110B41" w:rsidRDefault="005C0FC1" w:rsidP="00B50267">
            <w:pPr>
              <w:spacing w:line="240" w:lineRule="auto"/>
              <w:rPr>
                <w:sz w:val="22"/>
                <w:lang w:val="vi-VN"/>
              </w:rPr>
            </w:pPr>
            <w:r w:rsidRPr="00430C19">
              <w:rPr>
                <w:sz w:val="22"/>
                <w:lang w:val="vi-VN"/>
              </w:rPr>
              <w:t>-</w:t>
            </w:r>
            <w:r w:rsidR="00BE4AEB" w:rsidRPr="00430C19">
              <w:rPr>
                <w:sz w:val="22"/>
                <w:lang w:val="vi-VN"/>
              </w:rPr>
              <w:t xml:space="preserve"> </w:t>
            </w:r>
            <w:r w:rsidR="00B50267" w:rsidRPr="00110B41">
              <w:rPr>
                <w:sz w:val="22"/>
                <w:lang w:val="vi-VN"/>
              </w:rPr>
              <w:t>CB</w:t>
            </w:r>
            <w:r w:rsidR="00110B41" w:rsidRPr="00110B41">
              <w:rPr>
                <w:sz w:val="22"/>
                <w:lang w:val="vi-VN"/>
              </w:rPr>
              <w:t>QL</w:t>
            </w:r>
            <w:r w:rsidR="00B50267" w:rsidRPr="00110B41">
              <w:rPr>
                <w:sz w:val="22"/>
                <w:lang w:val="vi-VN"/>
              </w:rPr>
              <w:t>,</w:t>
            </w:r>
            <w:r w:rsidR="00110B41" w:rsidRPr="00110B41">
              <w:rPr>
                <w:sz w:val="22"/>
                <w:lang w:val="vi-VN"/>
              </w:rPr>
              <w:t xml:space="preserve"> </w:t>
            </w:r>
            <w:r w:rsidR="00B50267" w:rsidRPr="00110B41">
              <w:rPr>
                <w:sz w:val="22"/>
                <w:lang w:val="vi-VN"/>
              </w:rPr>
              <w:t>GV,</w:t>
            </w:r>
            <w:r w:rsidR="00110B41" w:rsidRPr="00110B41">
              <w:rPr>
                <w:sz w:val="22"/>
                <w:lang w:val="vi-VN"/>
              </w:rPr>
              <w:t xml:space="preserve"> </w:t>
            </w:r>
            <w:r w:rsidR="00B50267" w:rsidRPr="00110B41">
              <w:rPr>
                <w:sz w:val="22"/>
                <w:lang w:val="vi-VN"/>
              </w:rPr>
              <w:t>NV</w:t>
            </w:r>
            <w:r w:rsidR="00110B41" w:rsidRPr="00110B41">
              <w:rPr>
                <w:sz w:val="22"/>
                <w:lang w:val="vi-VN"/>
              </w:rPr>
              <w:t>;</w:t>
            </w:r>
          </w:p>
          <w:p w14:paraId="6F426367" w14:textId="22496E1C" w:rsidR="007E48B6" w:rsidRPr="00110B41" w:rsidRDefault="005E6459" w:rsidP="00B50267">
            <w:pPr>
              <w:spacing w:line="240" w:lineRule="auto"/>
              <w:rPr>
                <w:sz w:val="22"/>
              </w:rPr>
            </w:pPr>
            <w:r w:rsidRPr="00430C19">
              <w:rPr>
                <w:sz w:val="22"/>
                <w:lang w:val="vi-VN"/>
              </w:rPr>
              <w:t>-</w:t>
            </w:r>
            <w:r w:rsidR="00BE4AEB" w:rsidRPr="00110B41">
              <w:rPr>
                <w:sz w:val="22"/>
                <w:lang w:val="vi-VN"/>
              </w:rPr>
              <w:t xml:space="preserve"> </w:t>
            </w:r>
            <w:r w:rsidR="00B50267">
              <w:rPr>
                <w:sz w:val="22"/>
                <w:lang w:val="vi-VN"/>
              </w:rPr>
              <w:t>Lưu: VT</w:t>
            </w:r>
            <w:r w:rsidR="00110B41">
              <w:rPr>
                <w:sz w:val="22"/>
              </w:rPr>
              <w:t>.</w:t>
            </w:r>
          </w:p>
        </w:tc>
        <w:tc>
          <w:tcPr>
            <w:tcW w:w="5103" w:type="dxa"/>
          </w:tcPr>
          <w:p w14:paraId="60EC64AC" w14:textId="77777777" w:rsidR="007E48B6" w:rsidRPr="00110B41" w:rsidRDefault="007E48B6" w:rsidP="00110B41">
            <w:pPr>
              <w:spacing w:line="240" w:lineRule="auto"/>
              <w:jc w:val="center"/>
              <w:rPr>
                <w:b/>
                <w:szCs w:val="26"/>
                <w:lang w:val="vi-VN"/>
              </w:rPr>
            </w:pPr>
          </w:p>
        </w:tc>
      </w:tr>
      <w:tr w:rsidR="00430C19" w:rsidRPr="00430C19" w14:paraId="5049866B" w14:textId="77777777" w:rsidTr="006E271E">
        <w:trPr>
          <w:trHeight w:val="1529"/>
        </w:trPr>
        <w:tc>
          <w:tcPr>
            <w:tcW w:w="4536" w:type="dxa"/>
            <w:vMerge/>
          </w:tcPr>
          <w:p w14:paraId="6FB1A16D" w14:textId="77777777" w:rsidR="007E48B6" w:rsidRPr="00430C19" w:rsidRDefault="007E48B6" w:rsidP="00270B65">
            <w:pPr>
              <w:spacing w:line="240" w:lineRule="auto"/>
              <w:rPr>
                <w:b/>
                <w:i/>
                <w:lang w:val="nl-NL"/>
              </w:rPr>
            </w:pPr>
          </w:p>
        </w:tc>
        <w:tc>
          <w:tcPr>
            <w:tcW w:w="5103" w:type="dxa"/>
          </w:tcPr>
          <w:p w14:paraId="0C8AB954" w14:textId="77777777" w:rsidR="007E48B6" w:rsidRPr="001F627D" w:rsidRDefault="007E48B6" w:rsidP="00110B41">
            <w:pPr>
              <w:spacing w:line="240" w:lineRule="auto"/>
              <w:jc w:val="center"/>
              <w:rPr>
                <w:i/>
                <w:lang w:val="nl-NL"/>
              </w:rPr>
            </w:pPr>
          </w:p>
          <w:p w14:paraId="40F48031" w14:textId="77777777" w:rsidR="007E48B6" w:rsidRPr="00430C19" w:rsidRDefault="007E48B6" w:rsidP="00110B41">
            <w:pPr>
              <w:spacing w:line="240" w:lineRule="auto"/>
              <w:jc w:val="center"/>
              <w:rPr>
                <w:lang w:val="nl-NL"/>
              </w:rPr>
            </w:pPr>
          </w:p>
          <w:p w14:paraId="7EE6A5DF" w14:textId="77777777" w:rsidR="007E48B6" w:rsidRPr="00430C19" w:rsidRDefault="007E48B6" w:rsidP="00110B41">
            <w:pPr>
              <w:spacing w:line="240" w:lineRule="auto"/>
              <w:jc w:val="center"/>
              <w:rPr>
                <w:lang w:val="vi-VN"/>
              </w:rPr>
            </w:pPr>
          </w:p>
          <w:p w14:paraId="7176668D" w14:textId="77777777" w:rsidR="007E48B6" w:rsidRPr="00110B41" w:rsidRDefault="007E48B6" w:rsidP="00110B41">
            <w:pPr>
              <w:spacing w:line="240" w:lineRule="auto"/>
              <w:jc w:val="center"/>
              <w:rPr>
                <w:lang w:val="vi-VN"/>
              </w:rPr>
            </w:pPr>
          </w:p>
          <w:p w14:paraId="664929E1" w14:textId="77777777" w:rsidR="00C26C0F" w:rsidRPr="00110B41" w:rsidRDefault="00C26C0F" w:rsidP="00110B41">
            <w:pPr>
              <w:spacing w:line="240" w:lineRule="auto"/>
              <w:jc w:val="center"/>
              <w:rPr>
                <w:lang w:val="vi-VN"/>
              </w:rPr>
            </w:pPr>
          </w:p>
          <w:p w14:paraId="1FD883EB" w14:textId="503A5A1E" w:rsidR="007E48B6" w:rsidRPr="00430C19" w:rsidRDefault="00110B41" w:rsidP="00110B41">
            <w:pPr>
              <w:spacing w:line="240" w:lineRule="auto"/>
              <w:jc w:val="center"/>
              <w:rPr>
                <w:b/>
                <w:lang w:val="nl-NL"/>
              </w:rPr>
            </w:pPr>
            <w:r>
              <w:rPr>
                <w:b/>
                <w:lang w:val="nl-NL"/>
              </w:rPr>
              <w:t>Nguyễn Thị Hồng Luyến</w:t>
            </w:r>
          </w:p>
        </w:tc>
      </w:tr>
    </w:tbl>
    <w:p w14:paraId="2FB68B9E" w14:textId="77777777" w:rsidR="008F0332" w:rsidRPr="00430C19" w:rsidRDefault="008F0332" w:rsidP="00CA6AD5">
      <w:pPr>
        <w:spacing w:before="230" w:after="100" w:afterAutospacing="1" w:line="240" w:lineRule="auto"/>
        <w:jc w:val="both"/>
        <w:rPr>
          <w:rFonts w:ascii="Arial" w:eastAsia="Times New Roman" w:hAnsi="Arial" w:cs="Arial"/>
          <w:sz w:val="18"/>
          <w:szCs w:val="18"/>
          <w:lang w:val="nl-NL" w:eastAsia="en-GB"/>
        </w:rPr>
      </w:pPr>
    </w:p>
    <w:sectPr w:rsidR="008F0332" w:rsidRPr="00430C19" w:rsidSect="00840092">
      <w:headerReference w:type="default" r:id="rId9"/>
      <w:footerReference w:type="even" r:id="rId10"/>
      <w:footerReference w:type="default" r:id="rId11"/>
      <w:pgSz w:w="11909" w:h="16834" w:code="9"/>
      <w:pgMar w:top="1134" w:right="1134" w:bottom="1134" w:left="1701" w:header="561"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79B8" w14:textId="77777777" w:rsidR="00835FFB" w:rsidRDefault="00835FFB">
      <w:r>
        <w:separator/>
      </w:r>
    </w:p>
  </w:endnote>
  <w:endnote w:type="continuationSeparator" w:id="0">
    <w:p w14:paraId="1C61115C" w14:textId="77777777" w:rsidR="00835FFB" w:rsidRDefault="0083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CDDC" w14:textId="77777777" w:rsidR="00621B53" w:rsidRDefault="00621B53" w:rsidP="00B74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DB6954" w14:textId="77777777" w:rsidR="00621B53" w:rsidRDefault="00621B53" w:rsidP="003972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FA84" w14:textId="77777777" w:rsidR="00621B53" w:rsidRDefault="00621B53" w:rsidP="003972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477E" w14:textId="77777777" w:rsidR="00835FFB" w:rsidRDefault="00835FFB">
      <w:r>
        <w:separator/>
      </w:r>
    </w:p>
  </w:footnote>
  <w:footnote w:type="continuationSeparator" w:id="0">
    <w:p w14:paraId="1E57876F" w14:textId="77777777" w:rsidR="00835FFB" w:rsidRDefault="00835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489925"/>
      <w:docPartObj>
        <w:docPartGallery w:val="Page Numbers (Top of Page)"/>
        <w:docPartUnique/>
      </w:docPartObj>
    </w:sdtPr>
    <w:sdtEndPr>
      <w:rPr>
        <w:noProof/>
      </w:rPr>
    </w:sdtEndPr>
    <w:sdtContent>
      <w:p w14:paraId="677235F0" w14:textId="77777777" w:rsidR="000072AA" w:rsidRDefault="000072AA">
        <w:pPr>
          <w:pStyle w:val="Header"/>
          <w:jc w:val="center"/>
        </w:pPr>
        <w:r>
          <w:fldChar w:fldCharType="begin"/>
        </w:r>
        <w:r>
          <w:instrText xml:space="preserve"> PAGE   \* MERGEFORMAT </w:instrText>
        </w:r>
        <w:r>
          <w:fldChar w:fldCharType="separate"/>
        </w:r>
        <w:r w:rsidR="00AE0A1D">
          <w:rPr>
            <w:noProof/>
          </w:rPr>
          <w:t>3</w:t>
        </w:r>
        <w:r>
          <w:rPr>
            <w:noProof/>
          </w:rPr>
          <w:fldChar w:fldCharType="end"/>
        </w:r>
      </w:p>
    </w:sdtContent>
  </w:sdt>
  <w:p w14:paraId="238C2223" w14:textId="77777777" w:rsidR="00DC0403" w:rsidRDefault="00DC0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266"/>
    <w:multiLevelType w:val="hybridMultilevel"/>
    <w:tmpl w:val="90EE76DC"/>
    <w:lvl w:ilvl="0" w:tplc="042A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E4605"/>
    <w:multiLevelType w:val="hybridMultilevel"/>
    <w:tmpl w:val="DE2865BA"/>
    <w:lvl w:ilvl="0" w:tplc="53B471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332FA"/>
    <w:multiLevelType w:val="hybridMultilevel"/>
    <w:tmpl w:val="4E30F582"/>
    <w:lvl w:ilvl="0" w:tplc="F94C7FCC">
      <w:start w:val="1"/>
      <w:numFmt w:val="decimal"/>
      <w:lvlText w:val="%1."/>
      <w:lvlJc w:val="left"/>
      <w:pPr>
        <w:tabs>
          <w:tab w:val="num" w:pos="905"/>
        </w:tabs>
        <w:ind w:left="905" w:hanging="360"/>
      </w:pPr>
      <w:rPr>
        <w:rFonts w:hint="default"/>
      </w:rPr>
    </w:lvl>
    <w:lvl w:ilvl="1" w:tplc="042A0019" w:tentative="1">
      <w:start w:val="1"/>
      <w:numFmt w:val="lowerLetter"/>
      <w:lvlText w:val="%2."/>
      <w:lvlJc w:val="left"/>
      <w:pPr>
        <w:tabs>
          <w:tab w:val="num" w:pos="1625"/>
        </w:tabs>
        <w:ind w:left="1625" w:hanging="360"/>
      </w:pPr>
    </w:lvl>
    <w:lvl w:ilvl="2" w:tplc="042A001B" w:tentative="1">
      <w:start w:val="1"/>
      <w:numFmt w:val="lowerRoman"/>
      <w:lvlText w:val="%3."/>
      <w:lvlJc w:val="right"/>
      <w:pPr>
        <w:tabs>
          <w:tab w:val="num" w:pos="2345"/>
        </w:tabs>
        <w:ind w:left="2345" w:hanging="180"/>
      </w:pPr>
    </w:lvl>
    <w:lvl w:ilvl="3" w:tplc="042A000F" w:tentative="1">
      <w:start w:val="1"/>
      <w:numFmt w:val="decimal"/>
      <w:lvlText w:val="%4."/>
      <w:lvlJc w:val="left"/>
      <w:pPr>
        <w:tabs>
          <w:tab w:val="num" w:pos="3065"/>
        </w:tabs>
        <w:ind w:left="3065" w:hanging="360"/>
      </w:pPr>
    </w:lvl>
    <w:lvl w:ilvl="4" w:tplc="042A0019" w:tentative="1">
      <w:start w:val="1"/>
      <w:numFmt w:val="lowerLetter"/>
      <w:lvlText w:val="%5."/>
      <w:lvlJc w:val="left"/>
      <w:pPr>
        <w:tabs>
          <w:tab w:val="num" w:pos="3785"/>
        </w:tabs>
        <w:ind w:left="3785" w:hanging="360"/>
      </w:pPr>
    </w:lvl>
    <w:lvl w:ilvl="5" w:tplc="042A001B" w:tentative="1">
      <w:start w:val="1"/>
      <w:numFmt w:val="lowerRoman"/>
      <w:lvlText w:val="%6."/>
      <w:lvlJc w:val="right"/>
      <w:pPr>
        <w:tabs>
          <w:tab w:val="num" w:pos="4505"/>
        </w:tabs>
        <w:ind w:left="4505" w:hanging="180"/>
      </w:pPr>
    </w:lvl>
    <w:lvl w:ilvl="6" w:tplc="042A000F" w:tentative="1">
      <w:start w:val="1"/>
      <w:numFmt w:val="decimal"/>
      <w:lvlText w:val="%7."/>
      <w:lvlJc w:val="left"/>
      <w:pPr>
        <w:tabs>
          <w:tab w:val="num" w:pos="5225"/>
        </w:tabs>
        <w:ind w:left="5225" w:hanging="360"/>
      </w:pPr>
    </w:lvl>
    <w:lvl w:ilvl="7" w:tplc="042A0019" w:tentative="1">
      <w:start w:val="1"/>
      <w:numFmt w:val="lowerLetter"/>
      <w:lvlText w:val="%8."/>
      <w:lvlJc w:val="left"/>
      <w:pPr>
        <w:tabs>
          <w:tab w:val="num" w:pos="5945"/>
        </w:tabs>
        <w:ind w:left="5945" w:hanging="360"/>
      </w:pPr>
    </w:lvl>
    <w:lvl w:ilvl="8" w:tplc="042A001B" w:tentative="1">
      <w:start w:val="1"/>
      <w:numFmt w:val="lowerRoman"/>
      <w:lvlText w:val="%9."/>
      <w:lvlJc w:val="right"/>
      <w:pPr>
        <w:tabs>
          <w:tab w:val="num" w:pos="6665"/>
        </w:tabs>
        <w:ind w:left="6665" w:hanging="180"/>
      </w:pPr>
    </w:lvl>
  </w:abstractNum>
  <w:abstractNum w:abstractNumId="3" w15:restartNumberingAfterBreak="0">
    <w:nsid w:val="78367F85"/>
    <w:multiLevelType w:val="hybridMultilevel"/>
    <w:tmpl w:val="AB3C8F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8625454">
    <w:abstractNumId w:val="0"/>
  </w:num>
  <w:num w:numId="2" w16cid:durableId="1383747382">
    <w:abstractNumId w:val="3"/>
  </w:num>
  <w:num w:numId="3" w16cid:durableId="55130582">
    <w:abstractNumId w:val="1"/>
  </w:num>
  <w:num w:numId="4" w16cid:durableId="1550146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0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415"/>
    <w:rsid w:val="000072AA"/>
    <w:rsid w:val="000077EB"/>
    <w:rsid w:val="00010E3C"/>
    <w:rsid w:val="0001191C"/>
    <w:rsid w:val="00011CD3"/>
    <w:rsid w:val="00014594"/>
    <w:rsid w:val="00022106"/>
    <w:rsid w:val="00030B20"/>
    <w:rsid w:val="000346EA"/>
    <w:rsid w:val="00047380"/>
    <w:rsid w:val="00047DCD"/>
    <w:rsid w:val="000536D7"/>
    <w:rsid w:val="00061E26"/>
    <w:rsid w:val="00062F3C"/>
    <w:rsid w:val="00063D3B"/>
    <w:rsid w:val="00070CAB"/>
    <w:rsid w:val="00076685"/>
    <w:rsid w:val="00076952"/>
    <w:rsid w:val="00082647"/>
    <w:rsid w:val="000826AE"/>
    <w:rsid w:val="00085296"/>
    <w:rsid w:val="00091FDD"/>
    <w:rsid w:val="0009754D"/>
    <w:rsid w:val="000A2913"/>
    <w:rsid w:val="000A3FF4"/>
    <w:rsid w:val="000A65CC"/>
    <w:rsid w:val="000B08C2"/>
    <w:rsid w:val="000B1EC9"/>
    <w:rsid w:val="000B4346"/>
    <w:rsid w:val="000C2577"/>
    <w:rsid w:val="000C5D9C"/>
    <w:rsid w:val="000C7F6B"/>
    <w:rsid w:val="000D1DCD"/>
    <w:rsid w:val="000D24B2"/>
    <w:rsid w:val="000D7F38"/>
    <w:rsid w:val="000E6445"/>
    <w:rsid w:val="000F1DAA"/>
    <w:rsid w:val="000F361D"/>
    <w:rsid w:val="000F4A0B"/>
    <w:rsid w:val="000F5C84"/>
    <w:rsid w:val="00103C73"/>
    <w:rsid w:val="0010519D"/>
    <w:rsid w:val="00110B41"/>
    <w:rsid w:val="00110FEF"/>
    <w:rsid w:val="001121BB"/>
    <w:rsid w:val="0011250B"/>
    <w:rsid w:val="001239F1"/>
    <w:rsid w:val="00131737"/>
    <w:rsid w:val="001342EB"/>
    <w:rsid w:val="001377D7"/>
    <w:rsid w:val="001416A5"/>
    <w:rsid w:val="00151675"/>
    <w:rsid w:val="00155DE9"/>
    <w:rsid w:val="00157007"/>
    <w:rsid w:val="001615B3"/>
    <w:rsid w:val="0017097E"/>
    <w:rsid w:val="001709A3"/>
    <w:rsid w:val="001712B0"/>
    <w:rsid w:val="00174768"/>
    <w:rsid w:val="00190FBC"/>
    <w:rsid w:val="00192BDE"/>
    <w:rsid w:val="00195898"/>
    <w:rsid w:val="0019591D"/>
    <w:rsid w:val="0019711B"/>
    <w:rsid w:val="001979DF"/>
    <w:rsid w:val="001B3883"/>
    <w:rsid w:val="001B399C"/>
    <w:rsid w:val="001B64D9"/>
    <w:rsid w:val="001B72A6"/>
    <w:rsid w:val="001C5FB7"/>
    <w:rsid w:val="001C6114"/>
    <w:rsid w:val="001C6775"/>
    <w:rsid w:val="001D6B8D"/>
    <w:rsid w:val="001E1A44"/>
    <w:rsid w:val="001E1D53"/>
    <w:rsid w:val="001F015B"/>
    <w:rsid w:val="001F518C"/>
    <w:rsid w:val="001F627D"/>
    <w:rsid w:val="00201732"/>
    <w:rsid w:val="00204040"/>
    <w:rsid w:val="00213822"/>
    <w:rsid w:val="00214E6B"/>
    <w:rsid w:val="00230274"/>
    <w:rsid w:val="00230FE2"/>
    <w:rsid w:val="00233134"/>
    <w:rsid w:val="00243429"/>
    <w:rsid w:val="002447FA"/>
    <w:rsid w:val="00245B92"/>
    <w:rsid w:val="00252CCB"/>
    <w:rsid w:val="00253A83"/>
    <w:rsid w:val="00260413"/>
    <w:rsid w:val="00262847"/>
    <w:rsid w:val="00263822"/>
    <w:rsid w:val="00270B65"/>
    <w:rsid w:val="00270C05"/>
    <w:rsid w:val="002A1A65"/>
    <w:rsid w:val="002A3D9C"/>
    <w:rsid w:val="002B04DD"/>
    <w:rsid w:val="002C28BC"/>
    <w:rsid w:val="002C29D9"/>
    <w:rsid w:val="002C6393"/>
    <w:rsid w:val="002D57F4"/>
    <w:rsid w:val="002D5D5C"/>
    <w:rsid w:val="002E220D"/>
    <w:rsid w:val="002E4129"/>
    <w:rsid w:val="002E4F59"/>
    <w:rsid w:val="002E6DCA"/>
    <w:rsid w:val="00300338"/>
    <w:rsid w:val="0030284A"/>
    <w:rsid w:val="00303B6A"/>
    <w:rsid w:val="0032255D"/>
    <w:rsid w:val="0032331F"/>
    <w:rsid w:val="0032377A"/>
    <w:rsid w:val="0033083B"/>
    <w:rsid w:val="0033382F"/>
    <w:rsid w:val="00337FD2"/>
    <w:rsid w:val="003458FA"/>
    <w:rsid w:val="00345B77"/>
    <w:rsid w:val="00346EE9"/>
    <w:rsid w:val="0034700A"/>
    <w:rsid w:val="0035203A"/>
    <w:rsid w:val="00352E01"/>
    <w:rsid w:val="00354766"/>
    <w:rsid w:val="00370724"/>
    <w:rsid w:val="003734EC"/>
    <w:rsid w:val="00374345"/>
    <w:rsid w:val="00380EDA"/>
    <w:rsid w:val="00385491"/>
    <w:rsid w:val="003867D7"/>
    <w:rsid w:val="003902AB"/>
    <w:rsid w:val="00395FB7"/>
    <w:rsid w:val="00397272"/>
    <w:rsid w:val="00397888"/>
    <w:rsid w:val="003A51DB"/>
    <w:rsid w:val="003A6526"/>
    <w:rsid w:val="003B0CAC"/>
    <w:rsid w:val="003B3393"/>
    <w:rsid w:val="003C2302"/>
    <w:rsid w:val="003C4A19"/>
    <w:rsid w:val="003D2AC5"/>
    <w:rsid w:val="003D62E8"/>
    <w:rsid w:val="003D7BE4"/>
    <w:rsid w:val="003E0E41"/>
    <w:rsid w:val="003F1C4F"/>
    <w:rsid w:val="003F2120"/>
    <w:rsid w:val="0040289C"/>
    <w:rsid w:val="00406203"/>
    <w:rsid w:val="00407E24"/>
    <w:rsid w:val="00410BAF"/>
    <w:rsid w:val="00425488"/>
    <w:rsid w:val="00425E05"/>
    <w:rsid w:val="00430C19"/>
    <w:rsid w:val="004333CC"/>
    <w:rsid w:val="0043791F"/>
    <w:rsid w:val="004435DF"/>
    <w:rsid w:val="00446127"/>
    <w:rsid w:val="00455885"/>
    <w:rsid w:val="0046268D"/>
    <w:rsid w:val="00462AD2"/>
    <w:rsid w:val="004679D0"/>
    <w:rsid w:val="004743F6"/>
    <w:rsid w:val="004779BC"/>
    <w:rsid w:val="00481454"/>
    <w:rsid w:val="004847D1"/>
    <w:rsid w:val="0049223B"/>
    <w:rsid w:val="00492D7C"/>
    <w:rsid w:val="00496D3D"/>
    <w:rsid w:val="004A17F9"/>
    <w:rsid w:val="004A31F8"/>
    <w:rsid w:val="004B2D14"/>
    <w:rsid w:val="004D01DC"/>
    <w:rsid w:val="004D5738"/>
    <w:rsid w:val="004D7A86"/>
    <w:rsid w:val="004E3FEB"/>
    <w:rsid w:val="004E6BED"/>
    <w:rsid w:val="004F1D60"/>
    <w:rsid w:val="004F200F"/>
    <w:rsid w:val="004F2B09"/>
    <w:rsid w:val="004F409C"/>
    <w:rsid w:val="004F5D83"/>
    <w:rsid w:val="005022BA"/>
    <w:rsid w:val="00502EC5"/>
    <w:rsid w:val="00502FC0"/>
    <w:rsid w:val="00506263"/>
    <w:rsid w:val="00513B80"/>
    <w:rsid w:val="00513FBC"/>
    <w:rsid w:val="00520A8E"/>
    <w:rsid w:val="00520E0F"/>
    <w:rsid w:val="00530069"/>
    <w:rsid w:val="00530578"/>
    <w:rsid w:val="00532F18"/>
    <w:rsid w:val="00540F1E"/>
    <w:rsid w:val="00541228"/>
    <w:rsid w:val="00542E3E"/>
    <w:rsid w:val="0055139E"/>
    <w:rsid w:val="005516A4"/>
    <w:rsid w:val="00551A62"/>
    <w:rsid w:val="00551F51"/>
    <w:rsid w:val="005571E1"/>
    <w:rsid w:val="0057613A"/>
    <w:rsid w:val="005807EB"/>
    <w:rsid w:val="00585E05"/>
    <w:rsid w:val="005863BE"/>
    <w:rsid w:val="00587E44"/>
    <w:rsid w:val="005900B2"/>
    <w:rsid w:val="0059242F"/>
    <w:rsid w:val="00596342"/>
    <w:rsid w:val="005B2721"/>
    <w:rsid w:val="005C0FC1"/>
    <w:rsid w:val="005C3061"/>
    <w:rsid w:val="005C60EE"/>
    <w:rsid w:val="005D200A"/>
    <w:rsid w:val="005D6B8B"/>
    <w:rsid w:val="005E18A2"/>
    <w:rsid w:val="005E6087"/>
    <w:rsid w:val="005E6459"/>
    <w:rsid w:val="005F1A9C"/>
    <w:rsid w:val="005F2107"/>
    <w:rsid w:val="005F4489"/>
    <w:rsid w:val="005F4F1B"/>
    <w:rsid w:val="00603738"/>
    <w:rsid w:val="006038EA"/>
    <w:rsid w:val="00621B53"/>
    <w:rsid w:val="0062679D"/>
    <w:rsid w:val="00626E66"/>
    <w:rsid w:val="0063088A"/>
    <w:rsid w:val="00631930"/>
    <w:rsid w:val="00632FC4"/>
    <w:rsid w:val="006361B8"/>
    <w:rsid w:val="00642FD7"/>
    <w:rsid w:val="0066148F"/>
    <w:rsid w:val="0066457E"/>
    <w:rsid w:val="00671998"/>
    <w:rsid w:val="0067718F"/>
    <w:rsid w:val="006805CB"/>
    <w:rsid w:val="006837F4"/>
    <w:rsid w:val="00686DDE"/>
    <w:rsid w:val="00687547"/>
    <w:rsid w:val="00695BBB"/>
    <w:rsid w:val="006966E3"/>
    <w:rsid w:val="00696E5E"/>
    <w:rsid w:val="006A00AE"/>
    <w:rsid w:val="006B276A"/>
    <w:rsid w:val="006C26BF"/>
    <w:rsid w:val="006C60AB"/>
    <w:rsid w:val="006C6255"/>
    <w:rsid w:val="006C6768"/>
    <w:rsid w:val="006D00D4"/>
    <w:rsid w:val="006D214C"/>
    <w:rsid w:val="006D2D4D"/>
    <w:rsid w:val="006E271E"/>
    <w:rsid w:val="006E621E"/>
    <w:rsid w:val="006E743F"/>
    <w:rsid w:val="006F14CB"/>
    <w:rsid w:val="006F5630"/>
    <w:rsid w:val="00715382"/>
    <w:rsid w:val="00721172"/>
    <w:rsid w:val="00721778"/>
    <w:rsid w:val="00736F0D"/>
    <w:rsid w:val="00742525"/>
    <w:rsid w:val="00743B1F"/>
    <w:rsid w:val="00745324"/>
    <w:rsid w:val="00751954"/>
    <w:rsid w:val="00751E5A"/>
    <w:rsid w:val="00767CEF"/>
    <w:rsid w:val="0077154C"/>
    <w:rsid w:val="00772144"/>
    <w:rsid w:val="00772279"/>
    <w:rsid w:val="00773708"/>
    <w:rsid w:val="007773F8"/>
    <w:rsid w:val="007932A9"/>
    <w:rsid w:val="00794A3D"/>
    <w:rsid w:val="007A0688"/>
    <w:rsid w:val="007A614A"/>
    <w:rsid w:val="007A6A05"/>
    <w:rsid w:val="007B098A"/>
    <w:rsid w:val="007B2EC9"/>
    <w:rsid w:val="007C4CFC"/>
    <w:rsid w:val="007E1E07"/>
    <w:rsid w:val="007E48B6"/>
    <w:rsid w:val="007F24B5"/>
    <w:rsid w:val="007F29D1"/>
    <w:rsid w:val="007F2CAE"/>
    <w:rsid w:val="007F7399"/>
    <w:rsid w:val="007F73F6"/>
    <w:rsid w:val="008061A8"/>
    <w:rsid w:val="00807D8E"/>
    <w:rsid w:val="00814A4C"/>
    <w:rsid w:val="0081558D"/>
    <w:rsid w:val="00822B47"/>
    <w:rsid w:val="008236A3"/>
    <w:rsid w:val="00832295"/>
    <w:rsid w:val="00834133"/>
    <w:rsid w:val="00834D98"/>
    <w:rsid w:val="00835FFB"/>
    <w:rsid w:val="00840092"/>
    <w:rsid w:val="00842415"/>
    <w:rsid w:val="00846C7E"/>
    <w:rsid w:val="00851B3D"/>
    <w:rsid w:val="0087661A"/>
    <w:rsid w:val="008838F0"/>
    <w:rsid w:val="008841F6"/>
    <w:rsid w:val="008A0FC8"/>
    <w:rsid w:val="008B59D6"/>
    <w:rsid w:val="008B6D5A"/>
    <w:rsid w:val="008C4946"/>
    <w:rsid w:val="008D13A7"/>
    <w:rsid w:val="008D3E60"/>
    <w:rsid w:val="008D6002"/>
    <w:rsid w:val="008E1288"/>
    <w:rsid w:val="008E170C"/>
    <w:rsid w:val="008E26A9"/>
    <w:rsid w:val="008E27E5"/>
    <w:rsid w:val="008E29D4"/>
    <w:rsid w:val="008E3454"/>
    <w:rsid w:val="008E3531"/>
    <w:rsid w:val="008F0332"/>
    <w:rsid w:val="008F295B"/>
    <w:rsid w:val="008F3A14"/>
    <w:rsid w:val="008F446F"/>
    <w:rsid w:val="008F4B06"/>
    <w:rsid w:val="00900693"/>
    <w:rsid w:val="00905481"/>
    <w:rsid w:val="009101FC"/>
    <w:rsid w:val="00913610"/>
    <w:rsid w:val="00913B4E"/>
    <w:rsid w:val="00917879"/>
    <w:rsid w:val="0092059A"/>
    <w:rsid w:val="00921E28"/>
    <w:rsid w:val="0093789C"/>
    <w:rsid w:val="009426FF"/>
    <w:rsid w:val="009435F6"/>
    <w:rsid w:val="00961A38"/>
    <w:rsid w:val="00962B3A"/>
    <w:rsid w:val="00962DE7"/>
    <w:rsid w:val="00971808"/>
    <w:rsid w:val="00973D97"/>
    <w:rsid w:val="00976D2B"/>
    <w:rsid w:val="0098189F"/>
    <w:rsid w:val="00984D25"/>
    <w:rsid w:val="00985047"/>
    <w:rsid w:val="009851D4"/>
    <w:rsid w:val="00986C4D"/>
    <w:rsid w:val="009973DF"/>
    <w:rsid w:val="009A028A"/>
    <w:rsid w:val="009A4718"/>
    <w:rsid w:val="009C06AC"/>
    <w:rsid w:val="009C2516"/>
    <w:rsid w:val="009C4B7E"/>
    <w:rsid w:val="009D356B"/>
    <w:rsid w:val="009E0D1B"/>
    <w:rsid w:val="009E3A55"/>
    <w:rsid w:val="009E3B1E"/>
    <w:rsid w:val="009E7F12"/>
    <w:rsid w:val="009F1CFA"/>
    <w:rsid w:val="009F5C61"/>
    <w:rsid w:val="009F785C"/>
    <w:rsid w:val="009F7EAE"/>
    <w:rsid w:val="00A00497"/>
    <w:rsid w:val="00A06C2D"/>
    <w:rsid w:val="00A07D14"/>
    <w:rsid w:val="00A1171E"/>
    <w:rsid w:val="00A14F50"/>
    <w:rsid w:val="00A23A7E"/>
    <w:rsid w:val="00A25784"/>
    <w:rsid w:val="00A36E90"/>
    <w:rsid w:val="00A435AC"/>
    <w:rsid w:val="00A43CC7"/>
    <w:rsid w:val="00A47826"/>
    <w:rsid w:val="00A54415"/>
    <w:rsid w:val="00A57B0E"/>
    <w:rsid w:val="00A6238C"/>
    <w:rsid w:val="00A64394"/>
    <w:rsid w:val="00A67F36"/>
    <w:rsid w:val="00A70300"/>
    <w:rsid w:val="00A806CC"/>
    <w:rsid w:val="00A82541"/>
    <w:rsid w:val="00A8630A"/>
    <w:rsid w:val="00A8652E"/>
    <w:rsid w:val="00A877ED"/>
    <w:rsid w:val="00A926F8"/>
    <w:rsid w:val="00A95BCB"/>
    <w:rsid w:val="00AA78F3"/>
    <w:rsid w:val="00AB30C1"/>
    <w:rsid w:val="00AB7B5F"/>
    <w:rsid w:val="00AC2B2B"/>
    <w:rsid w:val="00AC35B0"/>
    <w:rsid w:val="00AE0A1D"/>
    <w:rsid w:val="00AE33B0"/>
    <w:rsid w:val="00AE3C68"/>
    <w:rsid w:val="00AE57F9"/>
    <w:rsid w:val="00AF5450"/>
    <w:rsid w:val="00AF637A"/>
    <w:rsid w:val="00B005A7"/>
    <w:rsid w:val="00B02C7B"/>
    <w:rsid w:val="00B07665"/>
    <w:rsid w:val="00B20254"/>
    <w:rsid w:val="00B20E75"/>
    <w:rsid w:val="00B23F9B"/>
    <w:rsid w:val="00B268BF"/>
    <w:rsid w:val="00B30A95"/>
    <w:rsid w:val="00B47C15"/>
    <w:rsid w:val="00B50267"/>
    <w:rsid w:val="00B52262"/>
    <w:rsid w:val="00B628F3"/>
    <w:rsid w:val="00B632B5"/>
    <w:rsid w:val="00B6365D"/>
    <w:rsid w:val="00B66B2A"/>
    <w:rsid w:val="00B70444"/>
    <w:rsid w:val="00B7494C"/>
    <w:rsid w:val="00B75CA2"/>
    <w:rsid w:val="00B76543"/>
    <w:rsid w:val="00B813F6"/>
    <w:rsid w:val="00B83ED1"/>
    <w:rsid w:val="00B85261"/>
    <w:rsid w:val="00B86665"/>
    <w:rsid w:val="00B87E65"/>
    <w:rsid w:val="00B92CE4"/>
    <w:rsid w:val="00B932B0"/>
    <w:rsid w:val="00B94FD4"/>
    <w:rsid w:val="00BA3F4A"/>
    <w:rsid w:val="00BA578A"/>
    <w:rsid w:val="00BB32BC"/>
    <w:rsid w:val="00BB6673"/>
    <w:rsid w:val="00BC454E"/>
    <w:rsid w:val="00BC5697"/>
    <w:rsid w:val="00BC7ABC"/>
    <w:rsid w:val="00BD7263"/>
    <w:rsid w:val="00BE35FE"/>
    <w:rsid w:val="00BE4AEB"/>
    <w:rsid w:val="00BF0101"/>
    <w:rsid w:val="00BF3B36"/>
    <w:rsid w:val="00BF7F11"/>
    <w:rsid w:val="00C03194"/>
    <w:rsid w:val="00C05584"/>
    <w:rsid w:val="00C124DB"/>
    <w:rsid w:val="00C132CE"/>
    <w:rsid w:val="00C1398C"/>
    <w:rsid w:val="00C15865"/>
    <w:rsid w:val="00C244A9"/>
    <w:rsid w:val="00C26C0F"/>
    <w:rsid w:val="00C356CF"/>
    <w:rsid w:val="00C42157"/>
    <w:rsid w:val="00C45FC0"/>
    <w:rsid w:val="00C46BB7"/>
    <w:rsid w:val="00C46F4B"/>
    <w:rsid w:val="00C51A29"/>
    <w:rsid w:val="00C56813"/>
    <w:rsid w:val="00C576D3"/>
    <w:rsid w:val="00C624D8"/>
    <w:rsid w:val="00C74817"/>
    <w:rsid w:val="00C752F0"/>
    <w:rsid w:val="00C75F0B"/>
    <w:rsid w:val="00C76EB6"/>
    <w:rsid w:val="00C80A58"/>
    <w:rsid w:val="00C82940"/>
    <w:rsid w:val="00C8417D"/>
    <w:rsid w:val="00C87E13"/>
    <w:rsid w:val="00C91583"/>
    <w:rsid w:val="00C9459A"/>
    <w:rsid w:val="00C951A4"/>
    <w:rsid w:val="00C95474"/>
    <w:rsid w:val="00C95A02"/>
    <w:rsid w:val="00CA17D7"/>
    <w:rsid w:val="00CA244A"/>
    <w:rsid w:val="00CA6AD5"/>
    <w:rsid w:val="00CA7D49"/>
    <w:rsid w:val="00CB0CC7"/>
    <w:rsid w:val="00CB1B50"/>
    <w:rsid w:val="00CB208A"/>
    <w:rsid w:val="00CB2C69"/>
    <w:rsid w:val="00CB334B"/>
    <w:rsid w:val="00CC04EB"/>
    <w:rsid w:val="00CC052C"/>
    <w:rsid w:val="00CC7397"/>
    <w:rsid w:val="00CD26C9"/>
    <w:rsid w:val="00CD7DBD"/>
    <w:rsid w:val="00CE0CBE"/>
    <w:rsid w:val="00CE278B"/>
    <w:rsid w:val="00CF236E"/>
    <w:rsid w:val="00CF4EF4"/>
    <w:rsid w:val="00D1701F"/>
    <w:rsid w:val="00D34213"/>
    <w:rsid w:val="00D43FE0"/>
    <w:rsid w:val="00D450D8"/>
    <w:rsid w:val="00D46F14"/>
    <w:rsid w:val="00D50033"/>
    <w:rsid w:val="00D50BA9"/>
    <w:rsid w:val="00D52F69"/>
    <w:rsid w:val="00D61971"/>
    <w:rsid w:val="00D81C91"/>
    <w:rsid w:val="00D87F89"/>
    <w:rsid w:val="00D93435"/>
    <w:rsid w:val="00DA18E2"/>
    <w:rsid w:val="00DA3862"/>
    <w:rsid w:val="00DA39BE"/>
    <w:rsid w:val="00DB5D3E"/>
    <w:rsid w:val="00DC0403"/>
    <w:rsid w:val="00DC154D"/>
    <w:rsid w:val="00DC2555"/>
    <w:rsid w:val="00DC29DE"/>
    <w:rsid w:val="00DC417B"/>
    <w:rsid w:val="00DC43A9"/>
    <w:rsid w:val="00DC7091"/>
    <w:rsid w:val="00DD6401"/>
    <w:rsid w:val="00DE5213"/>
    <w:rsid w:val="00DF6318"/>
    <w:rsid w:val="00E04B76"/>
    <w:rsid w:val="00E12C02"/>
    <w:rsid w:val="00E22A89"/>
    <w:rsid w:val="00E2569C"/>
    <w:rsid w:val="00E26002"/>
    <w:rsid w:val="00E269AD"/>
    <w:rsid w:val="00E27810"/>
    <w:rsid w:val="00E346C9"/>
    <w:rsid w:val="00E40394"/>
    <w:rsid w:val="00E57A46"/>
    <w:rsid w:val="00E64D2A"/>
    <w:rsid w:val="00E73032"/>
    <w:rsid w:val="00E739D9"/>
    <w:rsid w:val="00E8122E"/>
    <w:rsid w:val="00E8128C"/>
    <w:rsid w:val="00E813EF"/>
    <w:rsid w:val="00E85A22"/>
    <w:rsid w:val="00E87E3B"/>
    <w:rsid w:val="00E91887"/>
    <w:rsid w:val="00E92202"/>
    <w:rsid w:val="00E92966"/>
    <w:rsid w:val="00E93B74"/>
    <w:rsid w:val="00E93E43"/>
    <w:rsid w:val="00E954BB"/>
    <w:rsid w:val="00EA1B8A"/>
    <w:rsid w:val="00EB0B3C"/>
    <w:rsid w:val="00EB61B6"/>
    <w:rsid w:val="00EC0D84"/>
    <w:rsid w:val="00EC65C2"/>
    <w:rsid w:val="00EC7566"/>
    <w:rsid w:val="00ED3029"/>
    <w:rsid w:val="00ED6275"/>
    <w:rsid w:val="00EE3334"/>
    <w:rsid w:val="00EE3434"/>
    <w:rsid w:val="00EE3670"/>
    <w:rsid w:val="00EE3680"/>
    <w:rsid w:val="00EF13AC"/>
    <w:rsid w:val="00EF4695"/>
    <w:rsid w:val="00F06E10"/>
    <w:rsid w:val="00F13DB7"/>
    <w:rsid w:val="00F2438B"/>
    <w:rsid w:val="00F327BC"/>
    <w:rsid w:val="00F36A47"/>
    <w:rsid w:val="00F5082C"/>
    <w:rsid w:val="00F5318F"/>
    <w:rsid w:val="00F53C08"/>
    <w:rsid w:val="00F561AA"/>
    <w:rsid w:val="00F62458"/>
    <w:rsid w:val="00F667B1"/>
    <w:rsid w:val="00F67749"/>
    <w:rsid w:val="00F734D5"/>
    <w:rsid w:val="00F75D71"/>
    <w:rsid w:val="00F8050E"/>
    <w:rsid w:val="00F814F8"/>
    <w:rsid w:val="00F81BFC"/>
    <w:rsid w:val="00F81F05"/>
    <w:rsid w:val="00F878B5"/>
    <w:rsid w:val="00F972B0"/>
    <w:rsid w:val="00FB0223"/>
    <w:rsid w:val="00FB0623"/>
    <w:rsid w:val="00FC361B"/>
    <w:rsid w:val="00FC3B4B"/>
    <w:rsid w:val="00FC51B5"/>
    <w:rsid w:val="00FC70F9"/>
    <w:rsid w:val="00FD12EE"/>
    <w:rsid w:val="00FE06A4"/>
    <w:rsid w:val="00FE3D9F"/>
    <w:rsid w:val="00FE412B"/>
    <w:rsid w:val="00FE5E7E"/>
    <w:rsid w:val="00FE5F34"/>
    <w:rsid w:val="00FF23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6D24"/>
  <w15:docId w15:val="{F9FE82E1-A204-4AF5-B889-E3940FDB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uto"/>
    </w:pPr>
    <w:rPr>
      <w:sz w:val="28"/>
      <w:szCs w:val="22"/>
      <w:lang w:val="en-US" w:eastAsia="en-US"/>
    </w:rPr>
  </w:style>
  <w:style w:type="paragraph" w:styleId="Heading2">
    <w:name w:val="heading 2"/>
    <w:basedOn w:val="Normal"/>
    <w:next w:val="Normal"/>
    <w:link w:val="Heading2Char"/>
    <w:uiPriority w:val="9"/>
    <w:qFormat/>
    <w:rsid w:val="00CD7DBD"/>
    <w:pPr>
      <w:keepNext/>
      <w:spacing w:line="240" w:lineRule="auto"/>
      <w:jc w:val="center"/>
      <w:outlineLvl w:val="1"/>
    </w:pPr>
    <w:rPr>
      <w:rFonts w:ascii=".VnTimeH" w:eastAsia="Arial Unicode MS" w:hAnsi=".VnTimeH" w:cs="Arial Unicode MS"/>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line="240" w:lineRule="auto"/>
    </w:pPr>
    <w:rPr>
      <w:rFonts w:eastAsia="Times New Roman"/>
      <w:sz w:val="20"/>
      <w:szCs w:val="20"/>
    </w:rPr>
  </w:style>
  <w:style w:type="character" w:customStyle="1" w:styleId="FootnoteTextChar">
    <w:name w:val="Footnote Text Char"/>
    <w:link w:val="FootnoteText"/>
    <w:rPr>
      <w:rFonts w:eastAsia="Times New Roman"/>
      <w:sz w:val="20"/>
      <w:szCs w:val="20"/>
    </w:rPr>
  </w:style>
  <w:style w:type="character" w:styleId="FootnoteReference">
    <w:name w:val="footnote reference"/>
    <w:rPr>
      <w:vertAlign w:val="superscript"/>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link w:val="Header"/>
    <w:uiPriority w:val="99"/>
    <w:rPr>
      <w:rFonts w:cs="Times New Roman"/>
      <w:szCs w:val="22"/>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link w:val="Footer"/>
    <w:uiPriority w:val="99"/>
    <w:rPr>
      <w:rFonts w:cs="Times New Roman"/>
      <w:szCs w:val="22"/>
    </w:rPr>
  </w:style>
  <w:style w:type="table" w:styleId="TableGrid">
    <w:name w:val="Table Grid"/>
    <w:basedOn w:val="TableNormal"/>
    <w:uiPriority w:val="5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link w:val="EndnoteText"/>
    <w:uiPriority w:val="99"/>
    <w:semiHidden/>
    <w:rPr>
      <w:rFonts w:cs="Times New Roman"/>
      <w:sz w:val="20"/>
      <w:szCs w:val="20"/>
    </w:rPr>
  </w:style>
  <w:style w:type="character" w:styleId="EndnoteReference">
    <w:name w:val="end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paragraph" w:customStyle="1" w:styleId="body-text">
    <w:name w:val="body-text"/>
    <w:basedOn w:val="Normal"/>
    <w:pPr>
      <w:spacing w:before="100" w:beforeAutospacing="1" w:after="100" w:afterAutospacing="1" w:line="240" w:lineRule="auto"/>
    </w:pPr>
    <w:rPr>
      <w:rFonts w:eastAsia="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cs="Times New Roman"/>
      <w:b/>
      <w:bCs/>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table" w:customStyle="1" w:styleId="TableGrid1">
    <w:name w:val="Table Grid1"/>
    <w:basedOn w:val="TableNormal"/>
    <w:next w:val="TableGrid"/>
    <w:uiPriority w:val="5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0BA9"/>
    <w:rPr>
      <w:color w:val="0000FF"/>
      <w:u w:val="single"/>
    </w:rPr>
  </w:style>
  <w:style w:type="character" w:styleId="PageNumber">
    <w:name w:val="page number"/>
    <w:basedOn w:val="DefaultParagraphFont"/>
    <w:rsid w:val="00397272"/>
  </w:style>
  <w:style w:type="character" w:customStyle="1" w:styleId="Heading2Char">
    <w:name w:val="Heading 2 Char"/>
    <w:basedOn w:val="DefaultParagraphFont"/>
    <w:link w:val="Heading2"/>
    <w:uiPriority w:val="9"/>
    <w:rsid w:val="00CD7DBD"/>
    <w:rPr>
      <w:rFonts w:ascii=".VnTimeH" w:eastAsia="Arial Unicode MS" w:hAnsi=".VnTimeH" w:cs="Arial Unicode MS"/>
      <w:b/>
      <w:sz w:val="26"/>
      <w:szCs w:val="28"/>
      <w:lang w:val="en-US" w:eastAsia="en-US"/>
    </w:rPr>
  </w:style>
  <w:style w:type="paragraph" w:styleId="BodyText">
    <w:name w:val="Body Text"/>
    <w:basedOn w:val="Normal"/>
    <w:link w:val="BodyTextChar"/>
    <w:rsid w:val="00CD7DBD"/>
    <w:pPr>
      <w:spacing w:line="240" w:lineRule="auto"/>
      <w:jc w:val="center"/>
    </w:pPr>
    <w:rPr>
      <w:rFonts w:ascii=".VnTimeH" w:eastAsia="Times New Roman" w:hAnsi=".VnTimeH"/>
      <w:b/>
      <w:sz w:val="26"/>
      <w:szCs w:val="24"/>
    </w:rPr>
  </w:style>
  <w:style w:type="character" w:customStyle="1" w:styleId="BodyTextChar">
    <w:name w:val="Body Text Char"/>
    <w:basedOn w:val="DefaultParagraphFont"/>
    <w:link w:val="BodyText"/>
    <w:rsid w:val="00CD7DBD"/>
    <w:rPr>
      <w:rFonts w:ascii=".VnTimeH" w:eastAsia="Times New Roman" w:hAnsi=".VnTimeH"/>
      <w:b/>
      <w:sz w:val="26"/>
      <w:szCs w:val="24"/>
      <w:lang w:val="en-US" w:eastAsia="en-US"/>
    </w:rPr>
  </w:style>
  <w:style w:type="character" w:styleId="Strong">
    <w:name w:val="Strong"/>
    <w:uiPriority w:val="22"/>
    <w:qFormat/>
    <w:rsid w:val="00CD7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327219">
      <w:bodyDiv w:val="1"/>
      <w:marLeft w:val="0"/>
      <w:marRight w:val="0"/>
      <w:marTop w:val="0"/>
      <w:marBottom w:val="0"/>
      <w:divBdr>
        <w:top w:val="none" w:sz="0" w:space="0" w:color="auto"/>
        <w:left w:val="none" w:sz="0" w:space="0" w:color="auto"/>
        <w:bottom w:val="none" w:sz="0" w:space="0" w:color="auto"/>
        <w:right w:val="none" w:sz="0" w:space="0" w:color="auto"/>
      </w:divBdr>
    </w:div>
    <w:div w:id="842360337">
      <w:bodyDiv w:val="1"/>
      <w:marLeft w:val="0"/>
      <w:marRight w:val="0"/>
      <w:marTop w:val="0"/>
      <w:marBottom w:val="0"/>
      <w:divBdr>
        <w:top w:val="none" w:sz="0" w:space="0" w:color="auto"/>
        <w:left w:val="none" w:sz="0" w:space="0" w:color="auto"/>
        <w:bottom w:val="none" w:sz="0" w:space="0" w:color="auto"/>
        <w:right w:val="none" w:sz="0" w:space="0" w:color="auto"/>
      </w:divBdr>
      <w:divsChild>
        <w:div w:id="12611687">
          <w:marLeft w:val="0"/>
          <w:marRight w:val="0"/>
          <w:marTop w:val="0"/>
          <w:marBottom w:val="115"/>
          <w:divBdr>
            <w:top w:val="none" w:sz="0" w:space="0" w:color="auto"/>
            <w:left w:val="none" w:sz="0" w:space="0" w:color="auto"/>
            <w:bottom w:val="none" w:sz="0" w:space="0" w:color="auto"/>
            <w:right w:val="none" w:sz="0" w:space="0" w:color="auto"/>
          </w:divBdr>
        </w:div>
        <w:div w:id="337536485">
          <w:marLeft w:val="0"/>
          <w:marRight w:val="0"/>
          <w:marTop w:val="0"/>
          <w:marBottom w:val="0"/>
          <w:divBdr>
            <w:top w:val="none" w:sz="0" w:space="0" w:color="auto"/>
            <w:left w:val="none" w:sz="0" w:space="0" w:color="auto"/>
            <w:bottom w:val="none" w:sz="0" w:space="0" w:color="auto"/>
            <w:right w:val="none" w:sz="0" w:space="0" w:color="auto"/>
          </w:divBdr>
        </w:div>
        <w:div w:id="1525636413">
          <w:marLeft w:val="0"/>
          <w:marRight w:val="0"/>
          <w:marTop w:val="230"/>
          <w:marBottom w:val="230"/>
          <w:divBdr>
            <w:top w:val="none" w:sz="0" w:space="0" w:color="auto"/>
            <w:left w:val="none" w:sz="0" w:space="0" w:color="auto"/>
            <w:bottom w:val="none" w:sz="0" w:space="0" w:color="auto"/>
            <w:right w:val="none" w:sz="0" w:space="0" w:color="auto"/>
          </w:divBdr>
        </w:div>
      </w:divsChild>
    </w:div>
    <w:div w:id="171619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thuyhang.tamnong.dongthap@moet.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184F0-AE8D-49E6-9EE3-9CB0525E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Đề cương</vt:lpstr>
    </vt:vector>
  </TitlesOfParts>
  <Company>home</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dc:title>
  <dc:creator>Windows User</dc:creator>
  <cp:lastModifiedBy>Tam Nong</cp:lastModifiedBy>
  <cp:revision>17</cp:revision>
  <cp:lastPrinted>2020-09-10T04:50:00Z</cp:lastPrinted>
  <dcterms:created xsi:type="dcterms:W3CDTF">2022-11-22T03:30:00Z</dcterms:created>
  <dcterms:modified xsi:type="dcterms:W3CDTF">2022-11-22T03:36:00Z</dcterms:modified>
</cp:coreProperties>
</file>